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74943">
      <w:pPr>
        <w:rPr>
          <w:rFonts w:ascii="宋体" w:hAnsi="宋体" w:eastAsia="宋体" w:cs="宋体"/>
          <w:szCs w:val="21"/>
          <w:highlight w:val="none"/>
        </w:rPr>
      </w:pPr>
      <w:r>
        <w:rPr>
          <w:rFonts w:hint="eastAsia" w:ascii="宋体" w:hAnsi="宋体" w:eastAsia="宋体" w:cs="宋体"/>
          <w:b/>
          <w:bCs/>
          <w:szCs w:val="21"/>
          <w:highlight w:val="none"/>
        </w:rPr>
        <w:t>机构</w:t>
      </w:r>
      <w:commentRangeStart w:id="0"/>
      <w:r>
        <w:rPr>
          <w:rFonts w:hint="eastAsia" w:ascii="宋体" w:hAnsi="宋体" w:eastAsia="宋体" w:cs="宋体"/>
          <w:b/>
          <w:bCs/>
          <w:szCs w:val="21"/>
          <w:highlight w:val="none"/>
        </w:rPr>
        <w:t>项目编号</w:t>
      </w:r>
      <w:commentRangeEnd w:id="0"/>
      <w:r>
        <w:commentReference w:id="0"/>
      </w:r>
      <w:r>
        <w:rPr>
          <w:rFonts w:hint="default" w:ascii="宋体" w:hAnsi="宋体" w:eastAsia="宋体" w:cs="宋体"/>
          <w:b/>
          <w:bCs/>
          <w:szCs w:val="21"/>
          <w:highlight w:val="none"/>
        </w:rPr>
        <w:t>：</w:t>
      </w:r>
      <w:r>
        <w:rPr>
          <w:rFonts w:hint="eastAsia" w:ascii="宋体" w:hAnsi="宋体" w:eastAsia="宋体" w:cs="宋体"/>
          <w:b/>
          <w:szCs w:val="21"/>
          <w:highlight w:val="none"/>
        </w:rPr>
        <w:t>_______________________</w:t>
      </w:r>
    </w:p>
    <w:p w14:paraId="64CD19A5">
      <w:pPr>
        <w:rPr>
          <w:rFonts w:ascii="宋体" w:hAnsi="宋体" w:eastAsia="宋体" w:cs="宋体"/>
          <w:szCs w:val="21"/>
          <w:highlight w:val="none"/>
        </w:rPr>
      </w:pPr>
    </w:p>
    <w:p w14:paraId="524CA2C0">
      <w:pPr>
        <w:jc w:val="center"/>
        <w:rPr>
          <w:rFonts w:hint="eastAsia" w:ascii="微软雅黑" w:hAnsi="微软雅黑" w:eastAsia="微软雅黑" w:cs="微软雅黑"/>
          <w:sz w:val="52"/>
          <w:szCs w:val="52"/>
          <w:highlight w:val="none"/>
        </w:rPr>
      </w:pPr>
      <w:r>
        <w:rPr>
          <w:rFonts w:hint="eastAsia" w:ascii="微软雅黑" w:hAnsi="微软雅黑" w:eastAsia="微软雅黑" w:cs="微软雅黑"/>
          <w:sz w:val="52"/>
          <w:szCs w:val="52"/>
          <w:highlight w:val="none"/>
        </w:rPr>
        <w:t>临床试验协议</w:t>
      </w:r>
    </w:p>
    <w:p w14:paraId="5417E884">
      <w:pPr>
        <w:jc w:val="center"/>
        <w:rPr>
          <w:rFonts w:ascii="微软雅黑" w:hAnsi="微软雅黑" w:eastAsia="微软雅黑" w:cs="微软雅黑"/>
          <w:sz w:val="44"/>
          <w:szCs w:val="44"/>
          <w:highlight w:val="none"/>
        </w:rPr>
      </w:pPr>
      <w:r>
        <w:rPr>
          <w:rFonts w:hint="eastAsia" w:ascii="微软雅黑" w:hAnsi="微软雅黑" w:eastAsia="微软雅黑" w:cs="微软雅黑"/>
          <w:sz w:val="44"/>
          <w:szCs w:val="44"/>
          <w:highlight w:val="none"/>
          <w:lang w:val="en-US" w:eastAsia="zh-CN"/>
        </w:rPr>
        <w:t>（诊断试剂）</w:t>
      </w:r>
    </w:p>
    <w:p w14:paraId="66273146">
      <w:pPr>
        <w:jc w:val="left"/>
        <w:rPr>
          <w:rFonts w:ascii="宋体" w:hAnsi="宋体" w:eastAsia="宋体" w:cs="宋体"/>
          <w:szCs w:val="21"/>
          <w:highlight w:val="none"/>
          <w:u w:val="single"/>
        </w:rPr>
      </w:pPr>
      <w:r>
        <w:rPr>
          <w:rFonts w:hint="eastAsia" w:ascii="宋体" w:hAnsi="宋体" w:eastAsia="宋体" w:cs="宋体"/>
          <w:b/>
          <w:szCs w:val="21"/>
          <w:highlight w:val="none"/>
          <w:lang w:val="en-US" w:eastAsia="zh-CN"/>
        </w:rPr>
        <w:t>诊断试剂盒</w:t>
      </w:r>
      <w:r>
        <w:rPr>
          <w:rFonts w:hint="eastAsia" w:ascii="宋体" w:hAnsi="宋体" w:eastAsia="宋体" w:cs="宋体"/>
          <w:b/>
          <w:szCs w:val="21"/>
          <w:highlight w:val="none"/>
        </w:rPr>
        <w:t>名称：</w:t>
      </w:r>
    </w:p>
    <w:p w14:paraId="05283F1E">
      <w:pPr>
        <w:jc w:val="left"/>
        <w:rPr>
          <w:rFonts w:ascii="宋体" w:hAnsi="宋体" w:eastAsia="宋体" w:cs="宋体"/>
          <w:b/>
          <w:szCs w:val="21"/>
          <w:highlight w:val="none"/>
        </w:rPr>
      </w:pPr>
    </w:p>
    <w:p w14:paraId="3CDC6BED">
      <w:pPr>
        <w:jc w:val="left"/>
        <w:rPr>
          <w:rFonts w:ascii="宋体" w:hAnsi="宋体" w:eastAsia="宋体" w:cs="宋体"/>
          <w:szCs w:val="21"/>
          <w:highlight w:val="none"/>
          <w:u w:val="single"/>
        </w:rPr>
      </w:pPr>
      <w:r>
        <w:rPr>
          <w:rFonts w:hint="eastAsia" w:ascii="宋体" w:hAnsi="宋体" w:eastAsia="宋体" w:cs="宋体"/>
          <w:b/>
          <w:szCs w:val="21"/>
          <w:highlight w:val="none"/>
        </w:rPr>
        <w:t>项目名称：</w:t>
      </w:r>
    </w:p>
    <w:p w14:paraId="76632DE3">
      <w:pPr>
        <w:jc w:val="left"/>
        <w:rPr>
          <w:rFonts w:ascii="宋体" w:hAnsi="宋体" w:eastAsia="宋体" w:cs="宋体"/>
          <w:szCs w:val="21"/>
          <w:highlight w:val="none"/>
          <w:u w:val="single"/>
        </w:rPr>
      </w:pPr>
    </w:p>
    <w:p w14:paraId="00AFF9A4">
      <w:pPr>
        <w:jc w:val="left"/>
        <w:rPr>
          <w:rFonts w:hint="default" w:ascii="宋体" w:hAnsi="宋体" w:eastAsia="宋体" w:cs="宋体"/>
          <w:b/>
          <w:szCs w:val="21"/>
          <w:highlight w:val="none"/>
          <w:u w:val="single"/>
          <w:lang w:val="en-US" w:eastAsia="zh-CN"/>
        </w:rPr>
      </w:pPr>
      <w:r>
        <w:rPr>
          <w:rFonts w:hint="eastAsia" w:ascii="宋体" w:hAnsi="宋体" w:eastAsia="宋体" w:cs="宋体"/>
          <w:b/>
          <w:szCs w:val="21"/>
          <w:highlight w:val="none"/>
          <w:lang w:val="en-US" w:eastAsia="zh-CN"/>
        </w:rPr>
        <w:t xml:space="preserve">    </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p>
    <w:p w14:paraId="3FF94080">
      <w:pPr>
        <w:jc w:val="left"/>
        <w:rPr>
          <w:rFonts w:ascii="宋体" w:hAnsi="宋体" w:eastAsia="宋体" w:cs="宋体"/>
          <w:b/>
          <w:szCs w:val="21"/>
          <w:highlight w:val="none"/>
        </w:rPr>
      </w:pPr>
    </w:p>
    <w:p w14:paraId="5856EA62">
      <w:pPr>
        <w:jc w:val="left"/>
        <w:rPr>
          <w:rFonts w:ascii="宋体" w:hAnsi="宋体" w:eastAsia="宋体" w:cs="宋体"/>
          <w:b/>
          <w:szCs w:val="21"/>
          <w:highlight w:val="none"/>
        </w:rPr>
      </w:pPr>
      <w:r>
        <w:rPr>
          <w:rFonts w:hint="eastAsia" w:ascii="宋体" w:hAnsi="宋体" w:eastAsia="宋体" w:cs="宋体"/>
          <w:b/>
          <w:szCs w:val="21"/>
          <w:highlight w:val="none"/>
        </w:rPr>
        <w:t xml:space="preserve">试验类别：□国际多中心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 xml:space="preserve"> □国内多中心    □单中心</w:t>
      </w:r>
    </w:p>
    <w:p w14:paraId="6E452F33">
      <w:pPr>
        <w:jc w:val="left"/>
        <w:rPr>
          <w:rFonts w:ascii="宋体" w:hAnsi="宋体" w:eastAsia="宋体" w:cs="宋体"/>
          <w:b/>
          <w:szCs w:val="21"/>
          <w:highlight w:val="none"/>
        </w:rPr>
      </w:pPr>
    </w:p>
    <w:p w14:paraId="77AA2892">
      <w:pPr>
        <w:spacing w:line="360" w:lineRule="auto"/>
        <w:jc w:val="left"/>
        <w:rPr>
          <w:rFonts w:hint="eastAsia" w:ascii="宋体" w:hAnsi="宋体" w:eastAsia="宋体" w:cs="宋体"/>
          <w:b/>
          <w:szCs w:val="21"/>
          <w:highlight w:val="none"/>
          <w:lang w:val="en-US" w:eastAsia="zh-CN"/>
        </w:rPr>
      </w:pPr>
      <w:r>
        <w:rPr>
          <w:rFonts w:hint="eastAsia" w:ascii="宋体" w:hAnsi="宋体" w:eastAsia="宋体" w:cs="宋体"/>
          <w:b/>
          <w:szCs w:val="21"/>
          <w:highlight w:val="none"/>
        </w:rPr>
        <w:t>试验分期：□</w:t>
      </w:r>
      <w:r>
        <w:rPr>
          <w:rFonts w:hint="eastAsia" w:ascii="宋体" w:hAnsi="宋体" w:eastAsia="宋体" w:cs="宋体"/>
          <w:b/>
          <w:szCs w:val="21"/>
          <w:highlight w:val="none"/>
          <w:lang w:val="en-US" w:eastAsia="zh-CN"/>
        </w:rPr>
        <w:t>二类</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三类（无需临床试验批件）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研究者发起临床试验</w:t>
      </w:r>
      <w:r>
        <w:rPr>
          <w:rFonts w:hint="eastAsia" w:ascii="宋体" w:hAnsi="宋体" w:eastAsia="宋体" w:cs="宋体"/>
          <w:b/>
          <w:szCs w:val="21"/>
          <w:highlight w:val="none"/>
          <w:lang w:val="en-US" w:eastAsia="zh-CN"/>
        </w:rPr>
        <w:t xml:space="preserve"> </w:t>
      </w:r>
    </w:p>
    <w:p w14:paraId="2BCAA981">
      <w:pPr>
        <w:spacing w:line="360" w:lineRule="auto"/>
        <w:ind w:firstLine="1054" w:firstLineChars="500"/>
        <w:jc w:val="left"/>
        <w:rPr>
          <w:rFonts w:ascii="宋体" w:hAnsi="宋体" w:eastAsia="宋体" w:cs="宋体"/>
          <w:b/>
          <w:szCs w:val="21"/>
          <w:highlight w:val="none"/>
        </w:rPr>
      </w:pP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lang w:eastAsia="zh-CN"/>
        </w:rPr>
        <w:t>□</w:t>
      </w:r>
      <w:r>
        <w:rPr>
          <w:rFonts w:hint="eastAsia" w:ascii="宋体" w:hAnsi="宋体" w:eastAsia="宋体" w:cs="宋体"/>
          <w:b/>
          <w:szCs w:val="21"/>
          <w:highlight w:val="none"/>
        </w:rPr>
        <w:t>其它_________</w:t>
      </w:r>
    </w:p>
    <w:p w14:paraId="5BF3C552">
      <w:pPr>
        <w:jc w:val="left"/>
        <w:rPr>
          <w:rFonts w:ascii="宋体" w:hAnsi="宋体" w:eastAsia="宋体" w:cs="宋体"/>
          <w:b/>
          <w:szCs w:val="21"/>
          <w:highlight w:val="none"/>
        </w:rPr>
      </w:pPr>
    </w:p>
    <w:p w14:paraId="6060008A">
      <w:pPr>
        <w:jc w:val="left"/>
        <w:rPr>
          <w:rFonts w:ascii="宋体" w:hAnsi="宋体" w:eastAsia="宋体" w:cs="宋体"/>
          <w:b/>
          <w:szCs w:val="21"/>
          <w:highlight w:val="none"/>
        </w:rPr>
      </w:pPr>
      <w:r>
        <w:rPr>
          <w:rFonts w:hint="eastAsia" w:ascii="宋体" w:hAnsi="宋体" w:eastAsia="宋体" w:cs="宋体"/>
          <w:b/>
          <w:szCs w:val="21"/>
          <w:highlight w:val="none"/>
        </w:rPr>
        <w:t>参与性质：□组长单位    □参加单位</w:t>
      </w:r>
    </w:p>
    <w:p w14:paraId="57948E92">
      <w:pPr>
        <w:jc w:val="left"/>
        <w:rPr>
          <w:rFonts w:ascii="宋体" w:hAnsi="宋体" w:eastAsia="宋体" w:cs="宋体"/>
          <w:b/>
          <w:szCs w:val="21"/>
          <w:highlight w:val="none"/>
        </w:rPr>
      </w:pPr>
    </w:p>
    <w:p w14:paraId="089E0545">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申办者：</w:t>
      </w:r>
    </w:p>
    <w:p w14:paraId="57EE227E">
      <w:pPr>
        <w:spacing w:line="360" w:lineRule="auto"/>
        <w:jc w:val="left"/>
        <w:rPr>
          <w:rFonts w:ascii="宋体" w:hAnsi="宋体" w:eastAsia="宋体" w:cs="宋体"/>
          <w:b/>
          <w:szCs w:val="21"/>
          <w:highlight w:val="none"/>
        </w:rPr>
      </w:pPr>
      <w:r>
        <w:rPr>
          <w:rFonts w:hint="eastAsia" w:ascii="宋体" w:hAnsi="宋体" w:eastAsia="宋体" w:cs="宋体"/>
          <w:b/>
          <w:szCs w:val="21"/>
          <w:highlight w:val="none"/>
        </w:rPr>
        <w:t>地址：</w:t>
      </w:r>
    </w:p>
    <w:p w14:paraId="38926365">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6CB0E502">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05AD397C">
      <w:pPr>
        <w:spacing w:line="360" w:lineRule="auto"/>
        <w:jc w:val="left"/>
        <w:rPr>
          <w:rFonts w:ascii="宋体" w:hAnsi="宋体" w:eastAsia="宋体" w:cs="宋体"/>
          <w:szCs w:val="21"/>
          <w:highlight w:val="none"/>
        </w:rPr>
      </w:pPr>
      <w:r>
        <w:rPr>
          <w:rFonts w:hint="eastAsia" w:ascii="宋体" w:hAnsi="宋体" w:eastAsia="宋体" w:cs="宋体"/>
          <w:b/>
          <w:szCs w:val="21"/>
          <w:highlight w:val="none"/>
        </w:rPr>
        <w:t xml:space="preserve"> </w:t>
      </w:r>
    </w:p>
    <w:p w14:paraId="692CFCDE">
      <w:pPr>
        <w:spacing w:line="360" w:lineRule="auto"/>
        <w:jc w:val="left"/>
        <w:rPr>
          <w:rFonts w:ascii="宋体" w:hAnsi="宋体" w:eastAsia="宋体" w:cs="宋体"/>
          <w:b/>
          <w:szCs w:val="21"/>
          <w:highlight w:val="none"/>
        </w:rPr>
      </w:pPr>
      <w:commentRangeStart w:id="1"/>
      <w:r>
        <w:rPr>
          <w:rFonts w:hint="eastAsia" w:ascii="宋体" w:hAnsi="宋体" w:eastAsia="宋体" w:cs="宋体"/>
          <w:b/>
          <w:szCs w:val="21"/>
          <w:highlight w:val="none"/>
        </w:rPr>
        <w:t>CRO：</w:t>
      </w:r>
      <w:commentRangeEnd w:id="1"/>
      <w:r>
        <w:commentReference w:id="1"/>
      </w:r>
    </w:p>
    <w:p w14:paraId="052B74DA">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地址：</w:t>
      </w:r>
    </w:p>
    <w:p w14:paraId="11109B2E">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p>
    <w:p w14:paraId="25BB4B60">
      <w:pPr>
        <w:spacing w:line="360" w:lineRule="auto"/>
        <w:jc w:val="left"/>
        <w:rPr>
          <w:rFonts w:ascii="宋体" w:hAnsi="宋体" w:eastAsia="宋体" w:cs="宋体"/>
          <w:b/>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hint="eastAsia" w:ascii="宋体" w:hAnsi="宋体" w:eastAsia="宋体" w:cs="宋体"/>
          <w:b/>
          <w:szCs w:val="21"/>
          <w:highlight w:val="none"/>
        </w:rPr>
        <w:t>E-mail：</w:t>
      </w:r>
    </w:p>
    <w:p w14:paraId="0E95C748">
      <w:pPr>
        <w:spacing w:line="360" w:lineRule="auto"/>
        <w:jc w:val="left"/>
        <w:rPr>
          <w:rFonts w:ascii="宋体" w:hAnsi="宋体" w:eastAsia="宋体" w:cs="宋体"/>
          <w:b/>
          <w:szCs w:val="21"/>
          <w:highlight w:val="none"/>
        </w:rPr>
      </w:pPr>
    </w:p>
    <w:p w14:paraId="3D947C9C">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72BD54E5">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78AFE24E">
      <w:pPr>
        <w:spacing w:line="360" w:lineRule="auto"/>
        <w:jc w:val="left"/>
        <w:rPr>
          <w:rFonts w:hint="eastAsia" w:ascii="宋体" w:hAnsi="宋体" w:eastAsia="宋体" w:cs="宋体"/>
          <w:szCs w:val="21"/>
          <w:highlight w:val="none"/>
          <w:lang w:val="en-US" w:eastAsia="zh-CN"/>
        </w:rPr>
      </w:pPr>
      <w:r>
        <w:rPr>
          <w:rFonts w:hint="eastAsia" w:ascii="宋体" w:hAnsi="宋体" w:eastAsia="宋体" w:cs="宋体"/>
          <w:b/>
          <w:szCs w:val="21"/>
          <w:highlight w:val="none"/>
        </w:rPr>
        <w:t>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027-68894990   </w:t>
      </w:r>
      <w:r>
        <w:rPr>
          <w:rFonts w:hint="eastAsia" w:ascii="宋体" w:hAnsi="宋体" w:eastAsia="宋体" w:cs="宋体"/>
          <w:b/>
          <w:szCs w:val="21"/>
          <w:highlight w:val="none"/>
        </w:rPr>
        <w:t xml:space="preserve"> E-mail：</w:t>
      </w:r>
      <w:r>
        <w:rPr>
          <w:rFonts w:hint="eastAsia" w:ascii="宋体" w:hAnsi="宋体" w:eastAsia="宋体" w:cs="宋体"/>
          <w:b/>
          <w:szCs w:val="21"/>
          <w:highlight w:val="none"/>
          <w:lang w:val="en-US" w:eastAsia="zh-CN"/>
        </w:rPr>
        <w:t>whsyygcp@163.com</w:t>
      </w:r>
    </w:p>
    <w:p w14:paraId="3309EA68">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4A65055D">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0CD62926">
      <w:pPr>
        <w:spacing w:line="360" w:lineRule="auto"/>
        <w:ind w:right="480"/>
        <w:rPr>
          <w:rFonts w:ascii="宋体" w:hAnsi="宋体" w:eastAsia="宋体" w:cs="宋体"/>
          <w:sz w:val="24"/>
          <w:highlight w:val="none"/>
        </w:rPr>
      </w:pPr>
      <w:r>
        <w:rPr>
          <w:rFonts w:hint="eastAsia" w:ascii="宋体" w:hAnsi="宋体" w:eastAsia="宋体" w:cs="宋体"/>
          <w:kern w:val="0"/>
          <w:sz w:val="24"/>
          <w:highlight w:val="none"/>
        </w:rPr>
        <w:t>本协议由以下三方签署：</w:t>
      </w:r>
    </w:p>
    <w:p w14:paraId="58357304">
      <w:pPr>
        <w:spacing w:line="360" w:lineRule="auto"/>
        <w:ind w:right="480"/>
        <w:rPr>
          <w:rFonts w:ascii="宋体" w:hAnsi="宋体" w:eastAsia="宋体" w:cs="宋体"/>
          <w:sz w:val="24"/>
          <w:highlight w:val="none"/>
        </w:rPr>
      </w:pPr>
      <w:r>
        <w:rPr>
          <w:rFonts w:hint="eastAsia" w:ascii="宋体" w:hAnsi="宋体" w:eastAsia="宋体" w:cs="宋体"/>
          <w:sz w:val="24"/>
          <w:highlight w:val="none"/>
        </w:rPr>
        <w:t>甲方（申办者）：</w:t>
      </w:r>
    </w:p>
    <w:p w14:paraId="1ECF5F6A">
      <w:pPr>
        <w:spacing w:line="360" w:lineRule="auto"/>
        <w:rPr>
          <w:rFonts w:hint="default" w:ascii="宋体" w:hAnsi="宋体" w:eastAsia="宋体" w:cs="宋体"/>
          <w:sz w:val="24"/>
          <w:highlight w:val="none"/>
          <w:lang w:val="en-US" w:eastAsia="zh-CN"/>
        </w:rPr>
      </w:pPr>
      <w:r>
        <w:rPr>
          <w:rFonts w:hint="eastAsia" w:ascii="宋体" w:hAnsi="宋体" w:eastAsia="宋体" w:cs="宋体"/>
          <w:sz w:val="24"/>
          <w:highlight w:val="none"/>
        </w:rPr>
        <w:t>乙方（研究机构）：</w:t>
      </w:r>
      <w:r>
        <w:rPr>
          <w:rFonts w:hint="eastAsia" w:ascii="宋体" w:hAnsi="宋体" w:eastAsia="宋体" w:cs="宋体"/>
          <w:sz w:val="24"/>
          <w:highlight w:val="none"/>
          <w:lang w:val="en-US" w:eastAsia="zh-CN"/>
        </w:rPr>
        <w:t>武汉市第三医院</w:t>
      </w:r>
    </w:p>
    <w:p w14:paraId="1634EC4C">
      <w:pPr>
        <w:spacing w:line="360" w:lineRule="auto"/>
        <w:rPr>
          <w:rFonts w:ascii="宋体" w:hAnsi="宋体" w:eastAsia="宋体" w:cs="宋体"/>
          <w:sz w:val="24"/>
          <w:highlight w:val="none"/>
        </w:rPr>
      </w:pPr>
      <w:r>
        <w:rPr>
          <w:rFonts w:hint="eastAsia" w:ascii="宋体" w:hAnsi="宋体" w:eastAsia="宋体" w:cs="宋体"/>
          <w:sz w:val="24"/>
          <w:highlight w:val="none"/>
        </w:rPr>
        <w:t>丙方（CRO）：</w:t>
      </w:r>
    </w:p>
    <w:p w14:paraId="6A50DB8B">
      <w:pPr>
        <w:spacing w:line="360" w:lineRule="auto"/>
        <w:jc w:val="center"/>
        <w:rPr>
          <w:rFonts w:ascii="宋体" w:hAnsi="宋体" w:eastAsia="宋体" w:cs="宋体"/>
          <w:sz w:val="24"/>
          <w:highlight w:val="none"/>
        </w:rPr>
      </w:pPr>
    </w:p>
    <w:p w14:paraId="59DDEFBB">
      <w:pPr>
        <w:spacing w:line="360" w:lineRule="auto"/>
        <w:ind w:firstLine="480" w:firstLineChars="200"/>
        <w:jc w:val="left"/>
        <w:rPr>
          <w:rFonts w:ascii="宋体" w:hAnsi="宋体" w:eastAsia="宋体" w:cs="宋体"/>
          <w:sz w:val="24"/>
          <w:highlight w:val="none"/>
        </w:rPr>
      </w:pPr>
      <w:r>
        <w:rPr>
          <w:rFonts w:hint="eastAsia" w:ascii="宋体" w:hAnsi="宋体" w:eastAsia="宋体" w:cs="宋体"/>
          <w:sz w:val="24"/>
          <w:highlight w:val="none"/>
        </w:rPr>
        <w:t>现甲乙丙三方依据《</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临床试验质量管理规范》、《赫尔辛基宣言》、《医疗器械注册管理办法》</w:t>
      </w:r>
      <w:r>
        <w:rPr>
          <w:rFonts w:hint="eastAsia" w:ascii="宋体" w:hAnsi="宋体" w:eastAsia="宋体" w:cs="宋体"/>
          <w:sz w:val="24"/>
          <w:highlight w:val="none"/>
          <w:lang w:eastAsia="zh-CN"/>
        </w:rPr>
        <w:t>、《体外诊断试剂注册与备案管理办法》</w:t>
      </w:r>
      <w:r>
        <w:rPr>
          <w:rFonts w:hint="eastAsia" w:ascii="宋体" w:hAnsi="宋体" w:eastAsia="宋体" w:cs="宋体"/>
          <w:sz w:val="24"/>
          <w:highlight w:val="none"/>
        </w:rPr>
        <w:t>及该临床试验方案的规定，协议各方在平等互利、充分表达各自意愿的基础上，就以下各条所涉及的相关技术和法律问题，经协商一致达成如下协议（下称本协议），由签约各方共同恪守。</w:t>
      </w:r>
    </w:p>
    <w:p w14:paraId="3E7C94C6">
      <w:pPr>
        <w:pStyle w:val="2"/>
        <w:numPr>
          <w:ilvl w:val="255"/>
          <w:numId w:val="0"/>
        </w:numPr>
        <w:rPr>
          <w:sz w:val="24"/>
          <w:highlight w:val="none"/>
        </w:rPr>
      </w:pPr>
      <w:r>
        <w:rPr>
          <w:rFonts w:hint="eastAsia"/>
          <w:highlight w:val="none"/>
        </w:rPr>
        <w:t>一、项目合作内容</w:t>
      </w:r>
    </w:p>
    <w:p w14:paraId="3B1F727D">
      <w:pPr>
        <w:spacing w:line="360" w:lineRule="auto"/>
        <w:ind w:firstLine="480" w:firstLineChars="200"/>
        <w:rPr>
          <w:rFonts w:ascii="宋体" w:hAnsi="宋体" w:eastAsia="宋体" w:cs="宋体"/>
          <w:kern w:val="0"/>
          <w:sz w:val="24"/>
          <w:highlight w:val="none"/>
        </w:rPr>
      </w:pPr>
      <w:r>
        <w:rPr>
          <w:rFonts w:hint="eastAsia" w:ascii="宋体" w:hAnsi="宋体" w:eastAsia="宋体" w:cs="宋体"/>
          <w:sz w:val="24"/>
          <w:highlight w:val="none"/>
        </w:rPr>
        <w:t>甲方委托乙方作为参研单位之一，对</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医疗器械名称</w:t>
      </w:r>
      <w:r>
        <w:rPr>
          <w:rFonts w:hint="eastAsia" w:ascii="宋体" w:hAnsi="宋体" w:eastAsia="宋体" w:cs="宋体"/>
          <w:sz w:val="24"/>
          <w:highlight w:val="none"/>
          <w:u w:val="single"/>
          <w:lang w:eastAsia="zh-CN"/>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进行临床研究，委托丙方负责本试验临床研究工作的组织及监查。</w:t>
      </w:r>
    </w:p>
    <w:p w14:paraId="5F87160E">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临床试验项目名称：</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kern w:val="0"/>
          <w:sz w:val="24"/>
          <w:highlight w:val="none"/>
        </w:rPr>
        <w:t>。</w:t>
      </w:r>
    </w:p>
    <w:p w14:paraId="5AF5928D">
      <w:pPr>
        <w:autoSpaceDE w:val="0"/>
        <w:autoSpaceDN w:val="0"/>
        <w:adjustRightInd w:val="0"/>
        <w:spacing w:line="360" w:lineRule="auto"/>
        <w:ind w:firstLine="360" w:firstLineChars="150"/>
        <w:jc w:val="left"/>
        <w:rPr>
          <w:rFonts w:ascii="宋体" w:hAnsi="宋体" w:eastAsia="宋体" w:cs="宋体"/>
          <w:sz w:val="24"/>
          <w:highlight w:val="none"/>
        </w:rPr>
      </w:pPr>
      <w:r>
        <w:rPr>
          <w:rFonts w:hint="eastAsia" w:ascii="宋体" w:hAnsi="宋体" w:eastAsia="宋体" w:cs="宋体"/>
          <w:sz w:val="24"/>
          <w:highlight w:val="none"/>
        </w:rPr>
        <w:t>本</w:t>
      </w:r>
      <w:r>
        <w:rPr>
          <w:rFonts w:hint="eastAsia" w:ascii="宋体" w:hAnsi="宋体" w:eastAsia="宋体" w:cs="宋体"/>
          <w:sz w:val="24"/>
          <w:highlight w:val="none"/>
          <w:lang w:val="en-US" w:eastAsia="zh-CN"/>
        </w:rPr>
        <w:t>试</w:t>
      </w:r>
      <w:r>
        <w:rPr>
          <w:rFonts w:hint="eastAsia" w:ascii="宋体" w:hAnsi="宋体" w:eastAsia="宋体" w:cs="宋体"/>
          <w:sz w:val="24"/>
          <w:highlight w:val="none"/>
        </w:rPr>
        <w:t>验计划研究时间：</w:t>
      </w:r>
      <w:r>
        <w:rPr>
          <w:rFonts w:hint="eastAsia" w:ascii="宋体" w:hAnsi="宋体" w:eastAsia="宋体" w:cs="宋体"/>
          <w:sz w:val="24"/>
          <w:highlight w:val="none"/>
          <w:u w:val="single"/>
          <w:lang w:val="en-US" w:eastAsia="zh-CN"/>
        </w:rPr>
        <w:t xml:space="preserve">       年   月至     年   月</w:t>
      </w:r>
      <w:r>
        <w:rPr>
          <w:rFonts w:hint="eastAsia" w:ascii="宋体" w:hAnsi="宋体" w:eastAsia="宋体" w:cs="宋体"/>
          <w:sz w:val="24"/>
          <w:highlight w:val="none"/>
        </w:rPr>
        <w:t>。试验自本协议签订生效</w:t>
      </w:r>
      <w:r>
        <w:rPr>
          <w:rFonts w:hint="eastAsia" w:ascii="宋体" w:hAnsi="宋体" w:eastAsia="宋体" w:cs="宋体"/>
          <w:sz w:val="24"/>
          <w:highlight w:val="none"/>
          <w:lang w:val="en-US" w:eastAsia="zh-CN"/>
        </w:rPr>
        <w:t>且召开入组启动会</w:t>
      </w:r>
      <w:r>
        <w:rPr>
          <w:rFonts w:hint="eastAsia" w:ascii="宋体" w:hAnsi="宋体" w:eastAsia="宋体" w:cs="宋体"/>
          <w:sz w:val="24"/>
          <w:highlight w:val="none"/>
        </w:rPr>
        <w:t>之日起开始</w:t>
      </w:r>
      <w:r>
        <w:rPr>
          <w:rFonts w:hint="eastAsia" w:ascii="宋体" w:hAnsi="宋体" w:eastAsia="宋体" w:cs="宋体"/>
          <w:sz w:val="24"/>
          <w:highlight w:val="none"/>
          <w:lang w:val="en-US" w:eastAsia="zh-CN"/>
        </w:rPr>
        <w:t>计算</w:t>
      </w:r>
      <w:r>
        <w:rPr>
          <w:rFonts w:hint="eastAsia" w:ascii="宋体" w:hAnsi="宋体" w:eastAsia="宋体" w:cs="宋体"/>
          <w:sz w:val="24"/>
          <w:highlight w:val="none"/>
        </w:rPr>
        <w:t>。若试验期间甲方需要结束临床试验，必须提前一个月以书面形式通知乙方、丙方。</w:t>
      </w:r>
    </w:p>
    <w:p w14:paraId="3860F957">
      <w:pPr>
        <w:pStyle w:val="2"/>
        <w:numPr>
          <w:ilvl w:val="255"/>
          <w:numId w:val="0"/>
        </w:numPr>
        <w:rPr>
          <w:highlight w:val="none"/>
        </w:rPr>
      </w:pPr>
      <w:r>
        <w:rPr>
          <w:rFonts w:hint="eastAsia"/>
          <w:highlight w:val="none"/>
        </w:rPr>
        <w:t>二、各方的责任和义务</w:t>
      </w:r>
    </w:p>
    <w:p w14:paraId="2B0F7781">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（一）甲方责任</w:t>
      </w:r>
    </w:p>
    <w:p w14:paraId="19CB9C8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1.甲方应向乙方提供临床研究方案、研究者手册、临床研究资料综述等资料及乙方</w:t>
      </w:r>
      <w:r>
        <w:rPr>
          <w:rFonts w:hint="eastAsia" w:ascii="宋体" w:hAnsi="宋体" w:eastAsia="宋体" w:cs="宋体"/>
          <w:sz w:val="24"/>
          <w:highlight w:val="none"/>
          <w:lang w:val="en-US" w:eastAsia="zh-CN"/>
        </w:rPr>
        <w:t>医疗器械</w:t>
      </w:r>
      <w:r>
        <w:rPr>
          <w:rFonts w:hint="eastAsia" w:ascii="宋体" w:hAnsi="宋体" w:eastAsia="宋体" w:cs="宋体"/>
          <w:sz w:val="24"/>
          <w:highlight w:val="none"/>
        </w:rPr>
        <w:t>临床试验机构和伦理委员会要求的其他相关资料，并对所提供资料的真实性和合法性、完整性负责</w:t>
      </w:r>
      <w:r>
        <w:rPr>
          <w:rFonts w:hint="eastAsia" w:ascii="宋体" w:hAnsi="宋体" w:eastAsia="宋体" w:cs="宋体"/>
          <w:sz w:val="24"/>
          <w:highlight w:val="none"/>
          <w:lang w:eastAsia="zh-CN"/>
        </w:rPr>
        <w:t>；</w:t>
      </w:r>
    </w:p>
    <w:p w14:paraId="050D74D4">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2.免费、及时、足量向乙方提供临床试验用</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及其质检报告。在试验结束后，对</w:t>
      </w:r>
      <w:commentRangeStart w:id="2"/>
      <w:r>
        <w:rPr>
          <w:rFonts w:hint="eastAsia" w:ascii="宋体" w:hAnsi="宋体" w:eastAsia="宋体" w:cs="宋体"/>
          <w:sz w:val="24"/>
          <w:highlight w:val="none"/>
        </w:rPr>
        <w:t>未用完的</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及所有的用完的</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空包装盒</w:t>
      </w:r>
      <w:commentRangeEnd w:id="2"/>
      <w:r>
        <w:commentReference w:id="2"/>
      </w:r>
      <w:r>
        <w:rPr>
          <w:rFonts w:hint="eastAsia" w:ascii="宋体" w:hAnsi="宋体" w:eastAsia="宋体" w:cs="宋体"/>
          <w:sz w:val="24"/>
          <w:highlight w:val="none"/>
        </w:rPr>
        <w:t>等进行回收，并提供回收和销毁记录</w:t>
      </w:r>
      <w:r>
        <w:rPr>
          <w:rFonts w:hint="eastAsia" w:ascii="宋体" w:hAnsi="宋体" w:eastAsia="宋体" w:cs="宋体"/>
          <w:sz w:val="24"/>
          <w:highlight w:val="none"/>
          <w:lang w:eastAsia="zh-CN"/>
        </w:rPr>
        <w:t>；</w:t>
      </w:r>
    </w:p>
    <w:p w14:paraId="5DAC27FA">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3.积极、主动地配合乙方为甲方就本临床试验所从事的各项工作，并根据实际</w:t>
      </w:r>
    </w:p>
    <w:p w14:paraId="0C502051">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需要为乙方提供必要的资料、物品等便利</w:t>
      </w:r>
      <w:commentRangeStart w:id="3"/>
      <w:r>
        <w:rPr>
          <w:rFonts w:hint="eastAsia" w:ascii="宋体" w:hAnsi="宋体" w:eastAsia="宋体" w:cs="宋体"/>
          <w:sz w:val="24"/>
          <w:highlight w:val="none"/>
        </w:rPr>
        <w:t>，并</w:t>
      </w:r>
      <w:r>
        <w:rPr>
          <w:rFonts w:hint="eastAsia" w:ascii="宋体" w:hAnsi="宋体" w:eastAsia="宋体" w:cs="宋体"/>
          <w:sz w:val="24"/>
          <w:highlight w:val="none"/>
          <w:lang w:val="en-US" w:eastAsia="zh-CN"/>
        </w:rPr>
        <w:t>按</w:t>
      </w:r>
      <w:r>
        <w:rPr>
          <w:rFonts w:hint="eastAsia" w:ascii="宋体" w:hAnsi="宋体"/>
          <w:sz w:val="24"/>
          <w:szCs w:val="24"/>
        </w:rPr>
        <w:t>本协议要求及时支付研究费用</w:t>
      </w:r>
      <w:commentRangeEnd w:id="3"/>
      <w:r>
        <w:commentReference w:id="3"/>
      </w:r>
      <w:r>
        <w:rPr>
          <w:rFonts w:hint="eastAsia" w:ascii="宋体" w:hAnsi="宋体" w:eastAsia="宋体" w:cs="宋体"/>
          <w:sz w:val="24"/>
          <w:highlight w:val="none"/>
        </w:rPr>
        <w:t>。甲方免费提供</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种试验用</w:t>
      </w:r>
      <w:r>
        <w:rPr>
          <w:rFonts w:hint="eastAsia" w:ascii="宋体" w:hAnsi="宋体" w:eastAsia="宋体" w:cs="宋体"/>
          <w:sz w:val="24"/>
          <w:highlight w:val="none"/>
          <w:lang w:val="en-US" w:eastAsia="zh-CN"/>
        </w:rPr>
        <w:t>诊断试剂</w:t>
      </w:r>
      <w:r>
        <w:rPr>
          <w:rFonts w:hint="eastAsia" w:ascii="宋体" w:hAnsi="宋体" w:eastAsia="宋体" w:cs="宋体"/>
          <w:sz w:val="24"/>
          <w:highlight w:val="none"/>
        </w:rPr>
        <w:t>：</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。试验期间，甲方可根据乙方实际需要向乙方提供试验用相关物资：医用</w:t>
      </w:r>
      <w:commentRangeStart w:id="4"/>
      <w:r>
        <w:rPr>
          <w:rFonts w:hint="eastAsia" w:ascii="宋体" w:hAnsi="宋体" w:eastAsia="宋体" w:cs="宋体"/>
          <w:sz w:val="24"/>
          <w:highlight w:val="none"/>
        </w:rPr>
        <w:t>冰箱、离心机、温度/湿度记录仪、文件柜、打/复印机</w:t>
      </w:r>
      <w:commentRangeEnd w:id="4"/>
      <w:r>
        <w:commentReference w:id="4"/>
      </w:r>
      <w:r>
        <w:rPr>
          <w:rFonts w:hint="eastAsia" w:ascii="宋体" w:hAnsi="宋体" w:eastAsia="宋体" w:cs="宋体"/>
          <w:sz w:val="24"/>
          <w:highlight w:val="none"/>
        </w:rPr>
        <w:t>等，</w:t>
      </w:r>
      <w:r>
        <w:rPr>
          <w:rFonts w:hint="eastAsia" w:ascii="宋体" w:hAnsi="宋体" w:eastAsia="宋体" w:cs="宋体"/>
          <w:sz w:val="24"/>
          <w:highlight w:val="none"/>
          <w:lang w:val="en-US" w:eastAsia="zh-CN"/>
        </w:rPr>
        <w:t>并对物资相关质量负责，</w:t>
      </w:r>
      <w:r>
        <w:rPr>
          <w:rFonts w:hint="eastAsia" w:ascii="宋体" w:hAnsi="宋体" w:eastAsia="宋体" w:cs="宋体"/>
          <w:sz w:val="24"/>
          <w:highlight w:val="none"/>
        </w:rPr>
        <w:t>试验结束后，可回收物资将由甲方回收，回收费用将由甲方承担</w:t>
      </w:r>
      <w:r>
        <w:rPr>
          <w:rFonts w:hint="eastAsia" w:ascii="宋体" w:hAnsi="宋体" w:eastAsia="宋体" w:cs="宋体"/>
          <w:sz w:val="24"/>
          <w:highlight w:val="none"/>
          <w:lang w:eastAsia="zh-CN"/>
        </w:rPr>
        <w:t>；</w:t>
      </w:r>
    </w:p>
    <w:p w14:paraId="561D029C">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4.委托</w:t>
      </w:r>
      <w:r>
        <w:rPr>
          <w:rFonts w:hint="eastAsia" w:ascii="宋体" w:hAnsi="宋体"/>
          <w:sz w:val="24"/>
          <w:szCs w:val="24"/>
        </w:rPr>
        <w:t>CRO监查员对试验进行监查，并委托CRO对本试验进行数据管理、统计分析及质量控制</w:t>
      </w:r>
      <w:r>
        <w:rPr>
          <w:rFonts w:hint="eastAsia" w:ascii="宋体" w:hAnsi="宋体" w:eastAsia="宋体" w:cs="宋体"/>
          <w:sz w:val="24"/>
          <w:highlight w:val="none"/>
        </w:rPr>
        <w:t>，必要时可组织独立的稽查以保证试验质量</w:t>
      </w:r>
      <w:r>
        <w:rPr>
          <w:rFonts w:hint="eastAsia" w:ascii="宋体" w:hAnsi="宋体" w:eastAsia="宋体" w:cs="宋体"/>
          <w:sz w:val="24"/>
          <w:highlight w:val="none"/>
          <w:lang w:eastAsia="zh-CN"/>
        </w:rPr>
        <w:t>；</w:t>
      </w:r>
      <w:r>
        <w:rPr>
          <w:rFonts w:hint="default" w:ascii="宋体" w:hAnsi="宋体" w:eastAsia="宋体" w:cs="宋体"/>
          <w:sz w:val="24"/>
          <w:highlight w:val="none"/>
        </w:rPr>
        <w:t xml:space="preserve"> </w:t>
      </w:r>
    </w:p>
    <w:p w14:paraId="6A1D0C24">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5.若甲方提前终止或暂停本试验，必须书面通知研究者和乙方、药品监督管理部门，并阐明理由。</w:t>
      </w:r>
    </w:p>
    <w:p w14:paraId="732FFAAE">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（二）乙方责任</w:t>
      </w:r>
    </w:p>
    <w:p w14:paraId="784FA724">
      <w:pPr>
        <w:pStyle w:val="11"/>
        <w:numPr>
          <w:ilvl w:val="255"/>
          <w:numId w:val="0"/>
        </w:numPr>
        <w:autoSpaceDE w:val="0"/>
        <w:autoSpaceDN w:val="0"/>
        <w:adjustRightInd w:val="0"/>
        <w:spacing w:line="360" w:lineRule="auto"/>
        <w:ind w:left="-368" w:leftChars="-175"/>
        <w:jc w:val="left"/>
        <w:rPr>
          <w:rFonts w:ascii="宋体" w:hAnsi="宋体" w:eastAsia="宋体" w:cs="宋体"/>
          <w:sz w:val="24"/>
          <w:highlight w:val="none"/>
        </w:rPr>
      </w:pPr>
      <w:r>
        <w:rPr>
          <w:rFonts w:hint="eastAsia" w:ascii="宋体" w:hAnsi="宋体" w:eastAsia="宋体" w:cs="宋体"/>
          <w:sz w:val="24"/>
          <w:highlight w:val="none"/>
        </w:rPr>
        <w:t xml:space="preserve">    1.乙方接受甲方委托为本试验的研究机构。乙方不得将试验以任何方式委托或</w:t>
      </w:r>
    </w:p>
    <w:p w14:paraId="44BE782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分包给第三方。乙方和主要研究者应严格遵守《</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临床试验质量管理规范》、《赫尔辛基宣言》等相关法律及管理条例的要求完成临床研究</w:t>
      </w:r>
      <w:r>
        <w:rPr>
          <w:rFonts w:hint="eastAsia" w:ascii="宋体" w:hAnsi="宋体" w:eastAsia="宋体" w:cs="宋体"/>
          <w:sz w:val="24"/>
          <w:highlight w:val="none"/>
          <w:lang w:eastAsia="zh-CN"/>
        </w:rPr>
        <w:t>；</w:t>
      </w:r>
    </w:p>
    <w:p w14:paraId="2BE15D00">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kern w:val="2"/>
          <w:sz w:val="24"/>
          <w:szCs w:val="22"/>
          <w:highlight w:val="none"/>
          <w:lang w:val="en-US" w:eastAsia="zh-CN" w:bidi="ar-SA"/>
        </w:rPr>
        <w:t>研究者为临床医生或者授权临床医生需要承担所有与临床试验有关的医学决策责任。</w:t>
      </w:r>
    </w:p>
    <w:p w14:paraId="00D3F9F4">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3.乙方配合国家或地方药品监督管理局、伦理委员会对本临床试验进行相关的</w:t>
      </w:r>
    </w:p>
    <w:p w14:paraId="3741A376">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bCs/>
          <w:sz w:val="24"/>
          <w:highlight w:val="none"/>
        </w:rPr>
        <w:t>视察，以及配合由甲方</w:t>
      </w:r>
      <w:r>
        <w:rPr>
          <w:rFonts w:hint="eastAsia" w:ascii="宋体" w:hAnsi="宋体" w:eastAsia="宋体" w:cs="宋体"/>
          <w:bCs/>
          <w:sz w:val="24"/>
          <w:highlight w:val="none"/>
          <w:lang w:val="en-US" w:eastAsia="zh-CN"/>
        </w:rPr>
        <w:t>或丙方</w:t>
      </w:r>
      <w:r>
        <w:rPr>
          <w:rFonts w:hint="eastAsia" w:ascii="宋体" w:hAnsi="宋体" w:eastAsia="宋体" w:cs="宋体"/>
          <w:bCs/>
          <w:sz w:val="24"/>
          <w:highlight w:val="none"/>
        </w:rPr>
        <w:t>派遣的</w:t>
      </w:r>
      <w:r>
        <w:rPr>
          <w:rFonts w:hint="eastAsia" w:ascii="宋体" w:hAnsi="宋体" w:eastAsia="宋体" w:cs="宋体"/>
          <w:bCs/>
          <w:sz w:val="24"/>
          <w:highlight w:val="none"/>
          <w:lang w:val="en-US" w:eastAsia="zh-CN"/>
        </w:rPr>
        <w:t>各</w:t>
      </w:r>
      <w:r>
        <w:rPr>
          <w:rFonts w:hint="eastAsia" w:ascii="宋体" w:hAnsi="宋体" w:eastAsia="宋体" w:cs="宋体"/>
          <w:bCs/>
          <w:sz w:val="24"/>
          <w:highlight w:val="none"/>
        </w:rPr>
        <w:t>方认可的CRA或稽查员的检查与稽查工作，确保临床试验的质量。</w:t>
      </w:r>
    </w:p>
    <w:p w14:paraId="748683DE">
      <w:pPr>
        <w:spacing w:line="348" w:lineRule="auto"/>
        <w:rPr>
          <w:rFonts w:ascii="宋体" w:hAnsi="宋体"/>
          <w:kern w:val="0"/>
          <w:sz w:val="24"/>
          <w:szCs w:val="24"/>
        </w:rPr>
      </w:pPr>
      <w:r>
        <w:rPr>
          <w:rFonts w:hint="eastAsia" w:ascii="宋体" w:hAnsi="宋体" w:eastAsia="宋体" w:cs="宋体"/>
          <w:sz w:val="24"/>
          <w:highlight w:val="none"/>
        </w:rPr>
        <w:t>4.</w:t>
      </w:r>
      <w:r>
        <w:rPr>
          <w:rFonts w:hint="eastAsia" w:ascii="宋体" w:hAnsi="宋体"/>
          <w:kern w:val="0"/>
          <w:sz w:val="24"/>
          <w:szCs w:val="24"/>
        </w:rPr>
        <w:t>按照2</w:t>
      </w:r>
      <w:r>
        <w:rPr>
          <w:rFonts w:ascii="宋体" w:hAnsi="宋体"/>
          <w:kern w:val="0"/>
          <w:sz w:val="24"/>
          <w:szCs w:val="24"/>
        </w:rPr>
        <w:t>02</w:t>
      </w:r>
      <w:r>
        <w:rPr>
          <w:rFonts w:hint="eastAsia" w:ascii="宋体" w:hAnsi="宋体"/>
          <w:kern w:val="0"/>
          <w:sz w:val="24"/>
          <w:szCs w:val="24"/>
          <w:lang w:val="en-US" w:eastAsia="zh-CN"/>
        </w:rPr>
        <w:t>2</w:t>
      </w:r>
      <w:r>
        <w:rPr>
          <w:rFonts w:hint="eastAsia" w:ascii="宋体" w:hAnsi="宋体"/>
          <w:kern w:val="0"/>
          <w:sz w:val="24"/>
          <w:szCs w:val="24"/>
        </w:rPr>
        <w:t>版《</w:t>
      </w:r>
      <w:r>
        <w:rPr>
          <w:rFonts w:hint="eastAsia" w:ascii="宋体" w:hAnsi="宋体"/>
          <w:kern w:val="0"/>
          <w:sz w:val="24"/>
          <w:szCs w:val="24"/>
          <w:lang w:val="en-US" w:eastAsia="zh-CN"/>
        </w:rPr>
        <w:t>医疗器械</w:t>
      </w:r>
      <w:r>
        <w:rPr>
          <w:rFonts w:hint="eastAsia" w:ascii="宋体" w:hAnsi="宋体"/>
          <w:kern w:val="0"/>
          <w:sz w:val="24"/>
          <w:szCs w:val="24"/>
        </w:rPr>
        <w:t>临床试验质量管理规范》第</w:t>
      </w:r>
      <w:r>
        <w:rPr>
          <w:rFonts w:hint="eastAsia" w:ascii="宋体" w:hAnsi="宋体"/>
          <w:kern w:val="0"/>
          <w:sz w:val="24"/>
          <w:szCs w:val="24"/>
          <w:lang w:val="en-US" w:eastAsia="zh-CN"/>
        </w:rPr>
        <w:t>六</w:t>
      </w:r>
      <w:r>
        <w:rPr>
          <w:rFonts w:hint="eastAsia" w:ascii="宋体" w:hAnsi="宋体"/>
          <w:kern w:val="0"/>
          <w:sz w:val="24"/>
          <w:szCs w:val="24"/>
        </w:rPr>
        <w:t>十</w:t>
      </w:r>
      <w:r>
        <w:rPr>
          <w:rFonts w:hint="eastAsia" w:ascii="宋体" w:hAnsi="宋体"/>
          <w:kern w:val="0"/>
          <w:sz w:val="24"/>
          <w:szCs w:val="24"/>
          <w:lang w:val="en-US" w:eastAsia="zh-CN"/>
        </w:rPr>
        <w:t>三</w:t>
      </w:r>
      <w:r>
        <w:rPr>
          <w:rFonts w:hint="eastAsia" w:ascii="宋体" w:hAnsi="宋体"/>
          <w:kern w:val="0"/>
          <w:sz w:val="24"/>
          <w:szCs w:val="24"/>
        </w:rPr>
        <w:t>条规定：医疗器械临床试验机构应当保存临床试验基本文件至医疗器械临床试验完成或者终止后10年。</w:t>
      </w:r>
      <w:r>
        <w:rPr>
          <w:rFonts w:hint="eastAsia" w:ascii="宋体" w:hAnsi="宋体"/>
          <w:kern w:val="0"/>
          <w:sz w:val="24"/>
          <w:szCs w:val="24"/>
          <w:lang w:val="en-US" w:eastAsia="zh-CN"/>
        </w:rPr>
        <w:t>乙方</w:t>
      </w:r>
      <w:r>
        <w:rPr>
          <w:rFonts w:hint="eastAsia" w:ascii="宋体" w:hAnsi="宋体"/>
          <w:kern w:val="0"/>
          <w:sz w:val="24"/>
          <w:szCs w:val="24"/>
        </w:rPr>
        <w:t>免费保存临床试验资料至项目</w:t>
      </w:r>
      <w:r>
        <w:rPr>
          <w:rFonts w:hint="eastAsia" w:ascii="宋体" w:hAnsi="宋体"/>
          <w:kern w:val="0"/>
          <w:sz w:val="24"/>
          <w:szCs w:val="24"/>
          <w:lang w:val="en-US" w:eastAsia="zh-CN"/>
        </w:rPr>
        <w:t>小结或总结报告</w:t>
      </w:r>
      <w:r>
        <w:rPr>
          <w:rFonts w:hint="eastAsia" w:ascii="宋体" w:hAnsi="宋体"/>
          <w:kern w:val="0"/>
          <w:sz w:val="24"/>
          <w:szCs w:val="24"/>
        </w:rPr>
        <w:t>盖章后5年（以小结报告盖章日期算起），免费保存期满后：</w:t>
      </w:r>
    </w:p>
    <w:p w14:paraId="14CED585">
      <w:pPr>
        <w:numPr>
          <w:ilvl w:val="0"/>
          <w:numId w:val="0"/>
        </w:numPr>
        <w:tabs>
          <w:tab w:val="left" w:pos="1260"/>
        </w:tabs>
        <w:spacing w:line="348" w:lineRule="auto"/>
        <w:ind w:leftChars="0"/>
        <w:jc w:val="left"/>
        <w:rPr>
          <w:rFonts w:ascii="宋体" w:hAnsi="宋体"/>
          <w:kern w:val="0"/>
          <w:sz w:val="24"/>
          <w:szCs w:val="24"/>
        </w:rPr>
      </w:pPr>
      <w:r>
        <w:rPr>
          <w:rFonts w:hint="eastAsia" w:ascii="宋体" w:hAnsi="宋体"/>
          <w:kern w:val="0"/>
          <w:sz w:val="24"/>
          <w:szCs w:val="24"/>
          <w:lang w:val="en-US" w:eastAsia="zh-CN"/>
        </w:rPr>
        <w:t>4.1</w:t>
      </w:r>
      <w:r>
        <w:rPr>
          <w:rFonts w:hint="eastAsia" w:ascii="宋体" w:hAnsi="宋体"/>
          <w:kern w:val="0"/>
          <w:sz w:val="24"/>
          <w:szCs w:val="24"/>
        </w:rPr>
        <w:t>申办者如需研究单位继续保存资料：</w:t>
      </w:r>
    </w:p>
    <w:p w14:paraId="3ED4903F">
      <w:pPr>
        <w:numPr>
          <w:ilvl w:val="0"/>
          <w:numId w:val="0"/>
        </w:numPr>
        <w:spacing w:line="348" w:lineRule="auto"/>
        <w:rPr>
          <w:rFonts w:hint="eastAsia" w:ascii="宋体" w:hAnsi="宋体"/>
          <w:kern w:val="0"/>
          <w:sz w:val="24"/>
          <w:szCs w:val="24"/>
        </w:rPr>
      </w:pPr>
      <w:r>
        <w:rPr>
          <w:rFonts w:hint="eastAsia" w:ascii="宋体" w:hAnsi="宋体"/>
          <w:kern w:val="0"/>
          <w:sz w:val="24"/>
          <w:szCs w:val="24"/>
          <w:lang w:val="en-US" w:eastAsia="zh-CN"/>
        </w:rPr>
        <w:t xml:space="preserve">4.1.1 </w:t>
      </w:r>
      <w:r>
        <w:rPr>
          <w:rFonts w:hint="eastAsia" w:ascii="宋体" w:hAnsi="宋体"/>
          <w:kern w:val="0"/>
          <w:sz w:val="24"/>
          <w:szCs w:val="24"/>
        </w:rPr>
        <w:t>若确定保存时长，则应在</w:t>
      </w:r>
      <w:r>
        <w:rPr>
          <w:rFonts w:hint="eastAsia" w:ascii="宋体" w:hAnsi="宋体"/>
          <w:kern w:val="0"/>
          <w:sz w:val="24"/>
          <w:szCs w:val="24"/>
          <w:lang w:val="en-US" w:eastAsia="zh-CN"/>
        </w:rPr>
        <w:t>本协议</w:t>
      </w:r>
      <w:r>
        <w:rPr>
          <w:rFonts w:hint="eastAsia" w:ascii="宋体" w:hAnsi="宋体"/>
          <w:kern w:val="0"/>
          <w:sz w:val="24"/>
          <w:szCs w:val="24"/>
          <w:lang w:eastAsia="zh-CN"/>
        </w:rPr>
        <w:t>“</w:t>
      </w:r>
      <w:r>
        <w:rPr>
          <w:rFonts w:hint="eastAsia" w:ascii="宋体" w:hAnsi="宋体"/>
          <w:kern w:val="0"/>
          <w:sz w:val="24"/>
          <w:szCs w:val="24"/>
          <w:lang w:val="en-US" w:eastAsia="zh-CN"/>
        </w:rPr>
        <w:t xml:space="preserve">第九条 </w:t>
      </w:r>
      <w:r>
        <w:rPr>
          <w:rFonts w:hint="eastAsia" w:ascii="宋体" w:hAnsi="宋体"/>
          <w:kern w:val="0"/>
          <w:sz w:val="24"/>
          <w:szCs w:val="24"/>
        </w:rPr>
        <w:t>临床试验经费及支付方式、支付计划</w:t>
      </w:r>
      <w:r>
        <w:rPr>
          <w:rFonts w:hint="eastAsia" w:ascii="宋体" w:hAnsi="宋体"/>
          <w:kern w:val="0"/>
          <w:sz w:val="24"/>
          <w:szCs w:val="24"/>
          <w:lang w:eastAsia="zh-CN"/>
        </w:rPr>
        <w:t>”</w:t>
      </w:r>
      <w:r>
        <w:rPr>
          <w:rFonts w:hint="eastAsia" w:ascii="宋体" w:hAnsi="宋体"/>
          <w:kern w:val="0"/>
          <w:sz w:val="24"/>
          <w:szCs w:val="24"/>
          <w:lang w:val="en-US" w:eastAsia="zh-CN"/>
        </w:rPr>
        <w:t xml:space="preserve">中的“第4条 </w:t>
      </w:r>
      <w:r>
        <w:rPr>
          <w:rFonts w:hint="eastAsia" w:ascii="宋体" w:hAnsi="宋体"/>
          <w:kern w:val="0"/>
          <w:sz w:val="24"/>
          <w:szCs w:val="24"/>
        </w:rPr>
        <w:t>资料保管费</w:t>
      </w:r>
      <w:r>
        <w:rPr>
          <w:rFonts w:hint="eastAsia" w:ascii="宋体" w:hAnsi="宋体"/>
          <w:kern w:val="0"/>
          <w:sz w:val="24"/>
          <w:szCs w:val="24"/>
          <w:lang w:val="en-US" w:eastAsia="zh-CN"/>
        </w:rPr>
        <w:t>”中</w:t>
      </w:r>
      <w:r>
        <w:rPr>
          <w:rFonts w:hint="eastAsia" w:ascii="宋体" w:hAnsi="宋体"/>
          <w:kern w:val="0"/>
          <w:sz w:val="24"/>
          <w:szCs w:val="24"/>
        </w:rPr>
        <w:t>约定保存年限并支付保管费用</w:t>
      </w:r>
      <w:r>
        <w:rPr>
          <w:rFonts w:hint="eastAsia" w:ascii="宋体" w:hAnsi="宋体"/>
          <w:sz w:val="24"/>
          <w:szCs w:val="24"/>
        </w:rPr>
        <w:t>（5</w:t>
      </w:r>
      <w:r>
        <w:rPr>
          <w:rFonts w:ascii="宋体" w:hAnsi="宋体"/>
          <w:sz w:val="24"/>
          <w:szCs w:val="24"/>
        </w:rPr>
        <w:t>000</w:t>
      </w:r>
      <w:r>
        <w:rPr>
          <w:rFonts w:hint="eastAsia" w:ascii="宋体" w:hAnsi="宋体"/>
          <w:sz w:val="24"/>
          <w:szCs w:val="24"/>
        </w:rPr>
        <w:t>元/年）；</w:t>
      </w:r>
    </w:p>
    <w:p w14:paraId="7D538B5F">
      <w:pPr>
        <w:numPr>
          <w:ilvl w:val="0"/>
          <w:numId w:val="0"/>
        </w:numPr>
        <w:spacing w:line="348" w:lineRule="auto"/>
        <w:rPr>
          <w:rFonts w:ascii="宋体" w:hAnsi="宋体"/>
          <w:kern w:val="0"/>
          <w:sz w:val="24"/>
          <w:szCs w:val="24"/>
        </w:rPr>
      </w:pPr>
      <w:r>
        <w:rPr>
          <w:rFonts w:hint="eastAsia" w:ascii="宋体" w:hAnsi="宋体"/>
          <w:kern w:val="0"/>
          <w:sz w:val="24"/>
          <w:szCs w:val="24"/>
          <w:lang w:val="en-US" w:eastAsia="zh-CN"/>
        </w:rPr>
        <w:t>4.1.2</w:t>
      </w:r>
      <w:r>
        <w:rPr>
          <w:rFonts w:hint="eastAsia" w:ascii="宋体" w:hAnsi="宋体"/>
          <w:kern w:val="0"/>
          <w:sz w:val="24"/>
          <w:szCs w:val="24"/>
        </w:rPr>
        <w:t>若签订本协议时不确定保存时长，则应在免费保存期限到期前三个月，向研究单位提出申请并签订补充协议，自第6年开始，申办者需向研究单位支付保管费用</w:t>
      </w:r>
      <w:r>
        <w:rPr>
          <w:rFonts w:hint="eastAsia" w:ascii="宋体" w:hAnsi="宋体"/>
          <w:sz w:val="24"/>
          <w:szCs w:val="24"/>
        </w:rPr>
        <w:t>（按当年收费标准支付）；</w:t>
      </w:r>
    </w:p>
    <w:p w14:paraId="5BAAC32A">
      <w:pPr>
        <w:numPr>
          <w:ilvl w:val="0"/>
          <w:numId w:val="0"/>
        </w:numPr>
        <w:spacing w:line="348" w:lineRule="auto"/>
        <w:rPr>
          <w:rFonts w:ascii="宋体" w:hAnsi="宋体" w:eastAsia="宋体" w:cs="宋体"/>
          <w:sz w:val="24"/>
          <w:highlight w:val="none"/>
        </w:rPr>
      </w:pPr>
      <w:r>
        <w:rPr>
          <w:rFonts w:hint="eastAsia" w:ascii="宋体" w:hAnsi="宋体"/>
          <w:kern w:val="0"/>
          <w:sz w:val="24"/>
          <w:szCs w:val="24"/>
          <w:lang w:val="en-US" w:eastAsia="zh-CN"/>
        </w:rPr>
        <w:t xml:space="preserve">4.2 </w:t>
      </w:r>
      <w:r>
        <w:rPr>
          <w:rFonts w:hint="eastAsia" w:ascii="宋体" w:hAnsi="宋体"/>
          <w:kern w:val="0"/>
          <w:sz w:val="24"/>
          <w:szCs w:val="24"/>
        </w:rPr>
        <w:t>未在免费保存期限到期前三个月提出申请的，研究单位有权自行销毁，但在处理前应书面通知申办者</w:t>
      </w:r>
      <w:r>
        <w:rPr>
          <w:rFonts w:hint="eastAsia" w:ascii="宋体" w:hAnsi="宋体"/>
          <w:kern w:val="0"/>
          <w:sz w:val="24"/>
          <w:szCs w:val="24"/>
          <w:lang w:eastAsia="zh-CN"/>
        </w:rPr>
        <w:t>；</w:t>
      </w:r>
    </w:p>
    <w:p w14:paraId="41FAEA93">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bCs/>
          <w:sz w:val="24"/>
          <w:highlight w:val="none"/>
        </w:rPr>
        <w:t>5.甲方为本试验所提供的</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及其他物资仅供本临床试验使用，主要研究者不得将</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和物资用于其它目的；试验结束后，主要研究者应提交真实、完整的</w:t>
      </w:r>
      <w:r>
        <w:rPr>
          <w:rFonts w:hint="eastAsia" w:ascii="宋体" w:hAnsi="宋体" w:eastAsia="宋体" w:cs="宋体"/>
          <w:bCs/>
          <w:sz w:val="24"/>
          <w:highlight w:val="none"/>
          <w:lang w:val="en-US" w:eastAsia="zh-CN"/>
        </w:rPr>
        <w:t>研究病历</w:t>
      </w:r>
      <w:r>
        <w:rPr>
          <w:rFonts w:hint="eastAsia" w:ascii="宋体" w:hAnsi="宋体" w:eastAsia="宋体" w:cs="宋体"/>
          <w:bCs/>
          <w:sz w:val="24"/>
          <w:highlight w:val="none"/>
        </w:rPr>
        <w:t>及临床试验要求的相关研究资料，并将未使用</w:t>
      </w:r>
      <w:r>
        <w:rPr>
          <w:rFonts w:hint="eastAsia" w:ascii="宋体" w:hAnsi="宋体" w:eastAsia="宋体" w:cs="宋体"/>
          <w:bCs/>
          <w:sz w:val="24"/>
          <w:highlight w:val="none"/>
          <w:lang w:val="en-US" w:eastAsia="zh-CN"/>
        </w:rPr>
        <w:t>诊断试剂</w:t>
      </w:r>
      <w:r>
        <w:rPr>
          <w:rFonts w:hint="eastAsia" w:ascii="宋体" w:hAnsi="宋体" w:eastAsia="宋体" w:cs="宋体"/>
          <w:bCs/>
          <w:sz w:val="24"/>
          <w:highlight w:val="none"/>
        </w:rPr>
        <w:t>，使用过的</w:t>
      </w:r>
      <w:r>
        <w:rPr>
          <w:rFonts w:hint="eastAsia" w:ascii="宋体" w:hAnsi="宋体" w:eastAsia="宋体" w:cs="宋体"/>
          <w:bCs/>
          <w:sz w:val="24"/>
          <w:highlight w:val="none"/>
          <w:lang w:val="en-US" w:eastAsia="zh-CN"/>
        </w:rPr>
        <w:t>包装</w:t>
      </w:r>
      <w:r>
        <w:rPr>
          <w:rFonts w:hint="eastAsia" w:ascii="宋体" w:hAnsi="宋体" w:eastAsia="宋体" w:cs="宋体"/>
          <w:bCs/>
          <w:sz w:val="24"/>
          <w:highlight w:val="none"/>
        </w:rPr>
        <w:t>及物资归还于甲方</w:t>
      </w:r>
      <w:r>
        <w:rPr>
          <w:rFonts w:hint="eastAsia" w:ascii="宋体" w:hAnsi="宋体" w:eastAsia="宋体" w:cs="宋体"/>
          <w:bCs/>
          <w:sz w:val="24"/>
          <w:highlight w:val="none"/>
          <w:lang w:eastAsia="zh-CN"/>
        </w:rPr>
        <w:t>；</w:t>
      </w:r>
    </w:p>
    <w:p w14:paraId="50EB41D8">
      <w:pPr>
        <w:pStyle w:val="11"/>
        <w:numPr>
          <w:ilvl w:val="255"/>
          <w:numId w:val="0"/>
        </w:numPr>
        <w:autoSpaceDE w:val="0"/>
        <w:autoSpaceDN w:val="0"/>
        <w:adjustRightInd w:val="0"/>
        <w:spacing w:line="360" w:lineRule="auto"/>
        <w:jc w:val="left"/>
        <w:rPr>
          <w:rFonts w:ascii="宋体" w:hAnsi="宋体" w:eastAsia="宋体" w:cs="宋体"/>
          <w:bCs/>
          <w:sz w:val="24"/>
          <w:highlight w:val="none"/>
        </w:rPr>
      </w:pPr>
      <w:r>
        <w:rPr>
          <w:rFonts w:hint="eastAsia" w:ascii="宋体" w:hAnsi="宋体" w:eastAsia="宋体" w:cs="宋体"/>
          <w:bCs/>
          <w:sz w:val="24"/>
          <w:highlight w:val="none"/>
        </w:rPr>
        <w:t>6.主要研究者在任何时候认为在计划时间内无法完成本试验，应尽快通知甲方与丙方；主要研究者终止本试验必须通知受试者、机构办公室、伦理委员及甲方、丙方，并阐明理由。</w:t>
      </w:r>
    </w:p>
    <w:p w14:paraId="57F4BA78">
      <w:pPr>
        <w:pStyle w:val="3"/>
        <w:numPr>
          <w:ilvl w:val="255"/>
          <w:numId w:val="0"/>
        </w:numPr>
        <w:rPr>
          <w:rFonts w:ascii="宋体" w:hAnsi="宋体" w:eastAsia="宋体" w:cs="宋体"/>
          <w:szCs w:val="24"/>
          <w:highlight w:val="none"/>
        </w:rPr>
      </w:pPr>
      <w:r>
        <w:rPr>
          <w:rFonts w:hint="eastAsia" w:ascii="宋体" w:hAnsi="宋体" w:eastAsia="宋体" w:cs="宋体"/>
          <w:szCs w:val="24"/>
          <w:highlight w:val="none"/>
        </w:rPr>
        <w:t>（三）丙方责任</w:t>
      </w:r>
    </w:p>
    <w:p w14:paraId="72AA07A3">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w:t>
      </w:r>
      <w:r>
        <w:rPr>
          <w:rFonts w:hint="eastAsia" w:ascii="宋体" w:hAnsi="宋体"/>
          <w:sz w:val="24"/>
          <w:szCs w:val="24"/>
        </w:rPr>
        <w:t>提供申办者委托CRO承担临床试验相关业务的《授权委托书》</w:t>
      </w:r>
      <w:r>
        <w:rPr>
          <w:rFonts w:hint="eastAsia" w:ascii="宋体" w:hAnsi="宋体"/>
          <w:sz w:val="24"/>
          <w:szCs w:val="24"/>
          <w:lang w:eastAsia="zh-CN"/>
        </w:rPr>
        <w:t>；</w:t>
      </w:r>
    </w:p>
    <w:p w14:paraId="50CC8702">
      <w:pPr>
        <w:spacing w:line="360" w:lineRule="auto"/>
        <w:rPr>
          <w:rFonts w:hint="eastAsia" w:ascii="宋体" w:hAnsi="宋体"/>
          <w:sz w:val="24"/>
          <w:szCs w:val="24"/>
          <w:lang w:eastAsia="zh-CN"/>
        </w:rPr>
      </w:pPr>
      <w:r>
        <w:rPr>
          <w:rFonts w:hint="eastAsia" w:ascii="宋体" w:hAnsi="宋体" w:eastAsia="宋体" w:cs="宋体"/>
          <w:sz w:val="24"/>
          <w:highlight w:val="none"/>
        </w:rPr>
        <w:t>2.负责</w:t>
      </w:r>
      <w:r>
        <w:rPr>
          <w:rFonts w:hint="eastAsia" w:ascii="宋体" w:hAnsi="宋体"/>
          <w:sz w:val="24"/>
          <w:szCs w:val="24"/>
        </w:rPr>
        <w:t>对研究者进行与该临床试验有关的</w:t>
      </w:r>
      <w:r>
        <w:rPr>
          <w:rFonts w:hint="eastAsia" w:ascii="宋体" w:hAnsi="宋体" w:eastAsia="宋体" w:cs="宋体"/>
          <w:sz w:val="24"/>
          <w:highlight w:val="none"/>
        </w:rPr>
        <w:t>培训工作</w:t>
      </w:r>
      <w:r>
        <w:rPr>
          <w:rFonts w:hint="eastAsia" w:ascii="宋体" w:hAnsi="宋体" w:eastAsia="宋体" w:cs="宋体"/>
          <w:sz w:val="24"/>
          <w:highlight w:val="none"/>
          <w:lang w:eastAsia="zh-CN"/>
        </w:rPr>
        <w:t>；</w:t>
      </w:r>
    </w:p>
    <w:p w14:paraId="4A34FA40">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sz w:val="24"/>
          <w:szCs w:val="24"/>
          <w:lang w:val="en-US" w:eastAsia="zh-CN"/>
        </w:rPr>
        <w:t>3.</w:t>
      </w:r>
      <w:r>
        <w:rPr>
          <w:rFonts w:hint="eastAsia" w:ascii="宋体" w:hAnsi="宋体" w:eastAsia="宋体" w:cs="宋体"/>
          <w:sz w:val="24"/>
          <w:highlight w:val="none"/>
        </w:rPr>
        <w:t>派遣</w:t>
      </w:r>
      <w:r>
        <w:rPr>
          <w:rFonts w:ascii="宋体" w:hAnsi="宋体" w:eastAsia="宋体" w:cs="宋体"/>
          <w:sz w:val="24"/>
          <w:highlight w:val="none"/>
        </w:rPr>
        <w:t>受职业保密义务约束</w:t>
      </w:r>
      <w:r>
        <w:rPr>
          <w:rFonts w:hint="eastAsia" w:ascii="宋体" w:hAnsi="宋体" w:eastAsia="宋体" w:cs="宋体"/>
          <w:sz w:val="24"/>
          <w:highlight w:val="none"/>
        </w:rPr>
        <w:t>、合格并为乙方所接受的监查员（下称CRA）</w:t>
      </w:r>
      <w:r>
        <w:rPr>
          <w:rFonts w:hint="eastAsia" w:ascii="宋体" w:hAnsi="宋体" w:eastAsia="宋体" w:cs="宋体"/>
          <w:sz w:val="24"/>
          <w:highlight w:val="none"/>
          <w:lang w:eastAsia="zh-CN"/>
        </w:rPr>
        <w:t>，</w:t>
      </w:r>
      <w:r>
        <w:rPr>
          <w:rFonts w:hint="eastAsia" w:ascii="宋体" w:hAnsi="宋体"/>
          <w:sz w:val="24"/>
          <w:szCs w:val="24"/>
        </w:rPr>
        <w:t>根据</w:t>
      </w:r>
      <w:r>
        <w:rPr>
          <w:rFonts w:ascii="宋体" w:hAnsi="宋体"/>
          <w:sz w:val="24"/>
          <w:szCs w:val="24"/>
        </w:rPr>
        <w:t>申办者的委托制定、</w:t>
      </w:r>
      <w:r>
        <w:rPr>
          <w:rFonts w:ascii="Arial" w:hAnsi="Arial" w:cs="Arial"/>
          <w:color w:val="191919"/>
          <w:sz w:val="24"/>
          <w:szCs w:val="24"/>
        </w:rPr>
        <w:t>实施和及时更新有关临床试验质量保证和质量控制系统的标准操作规程，</w:t>
      </w:r>
      <w:r>
        <w:rPr>
          <w:rFonts w:hint="eastAsia" w:ascii="宋体" w:hAnsi="宋体" w:eastAsia="宋体" w:cs="宋体"/>
          <w:sz w:val="24"/>
          <w:highlight w:val="none"/>
        </w:rPr>
        <w:t>并对试验的质量和进度进行监查</w:t>
      </w:r>
      <w:r>
        <w:rPr>
          <w:rFonts w:hint="eastAsia" w:ascii="宋体" w:hAnsi="宋体" w:eastAsia="宋体" w:cs="宋体"/>
          <w:sz w:val="24"/>
          <w:highlight w:val="none"/>
          <w:lang w:val="en-US" w:eastAsia="zh-CN"/>
        </w:rPr>
        <w:t>。</w:t>
      </w:r>
      <w:r>
        <w:rPr>
          <w:rFonts w:hint="eastAsia" w:ascii="宋体" w:hAnsi="宋体"/>
          <w:sz w:val="24"/>
          <w:szCs w:val="24"/>
        </w:rPr>
        <w:t>有责任保护研究过程中所收集的信息的隐私，并确认科研数据的</w:t>
      </w:r>
      <w:r>
        <w:rPr>
          <w:rFonts w:hint="eastAsia" w:ascii="宋体" w:hAnsi="宋体"/>
          <w:sz w:val="24"/>
          <w:szCs w:val="24"/>
          <w:lang w:val="en-US" w:eastAsia="zh-CN"/>
        </w:rPr>
        <w:t>真实性</w:t>
      </w:r>
      <w:r>
        <w:rPr>
          <w:rFonts w:hint="eastAsia" w:ascii="宋体" w:hAnsi="宋体"/>
          <w:sz w:val="24"/>
          <w:szCs w:val="24"/>
        </w:rPr>
        <w:t>、统计结果的准确性并符合伦理要求</w:t>
      </w:r>
      <w:r>
        <w:rPr>
          <w:rFonts w:hint="eastAsia" w:ascii="宋体" w:hAnsi="宋体" w:eastAsia="宋体" w:cs="宋体"/>
          <w:sz w:val="24"/>
          <w:highlight w:val="none"/>
          <w:lang w:eastAsia="zh-CN"/>
        </w:rPr>
        <w:t>；</w:t>
      </w:r>
    </w:p>
    <w:p w14:paraId="27505D52">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.CRA为丙方正式员工，必须具有两年以上从事CRA工作经历。每次监查完毕及时反馈给主要研究者</w:t>
      </w:r>
      <w:r>
        <w:rPr>
          <w:rFonts w:hint="eastAsia" w:ascii="宋体" w:hAnsi="宋体" w:eastAsia="宋体" w:cs="宋体"/>
          <w:sz w:val="24"/>
          <w:highlight w:val="none"/>
          <w:lang w:val="en-US" w:eastAsia="zh-CN"/>
        </w:rPr>
        <w:t>和</w:t>
      </w:r>
      <w:r>
        <w:rPr>
          <w:rFonts w:hint="eastAsia" w:ascii="宋体" w:hAnsi="宋体" w:eastAsia="宋体" w:cs="宋体"/>
          <w:sz w:val="24"/>
          <w:highlight w:val="none"/>
        </w:rPr>
        <w:t>乙方药物临床试验机构办公室，便于纠正所存在问题</w:t>
      </w:r>
      <w:r>
        <w:rPr>
          <w:rFonts w:hint="eastAsia" w:ascii="宋体" w:hAnsi="宋体" w:eastAsia="宋体" w:cs="宋体"/>
          <w:sz w:val="24"/>
          <w:highlight w:val="none"/>
          <w:lang w:eastAsia="zh-CN"/>
        </w:rPr>
        <w:t>；</w:t>
      </w:r>
      <w:r>
        <w:rPr>
          <w:rFonts w:hint="eastAsia" w:ascii="宋体" w:hAnsi="宋体" w:eastAsia="宋体" w:cs="宋体"/>
          <w:sz w:val="24"/>
          <w:highlight w:val="none"/>
        </w:rPr>
        <w:t>在试验启动后CRA发生更换时应书面通知乙方，得到乙方认可后方可更换。本试验期间CRA更换</w:t>
      </w:r>
      <w:r>
        <w:rPr>
          <w:rFonts w:hint="eastAsia" w:ascii="宋体" w:hAnsi="宋体" w:eastAsia="宋体" w:cs="宋体"/>
          <w:sz w:val="24"/>
          <w:highlight w:val="none"/>
          <w:lang w:val="en-US" w:eastAsia="zh-CN"/>
        </w:rPr>
        <w:t>原则上</w:t>
      </w:r>
      <w:r>
        <w:rPr>
          <w:rFonts w:hint="eastAsia" w:ascii="宋体" w:hAnsi="宋体" w:eastAsia="宋体" w:cs="宋体"/>
          <w:sz w:val="24"/>
          <w:highlight w:val="none"/>
        </w:rPr>
        <w:t>不超过2次（以下因素除外：CRA离职、产假或</w:t>
      </w:r>
      <w:r>
        <w:rPr>
          <w:rFonts w:hint="eastAsia" w:ascii="宋体" w:hAnsi="宋体" w:eastAsia="宋体" w:cs="宋体"/>
          <w:sz w:val="24"/>
          <w:highlight w:val="none"/>
          <w:lang w:val="en-US" w:eastAsia="zh-CN"/>
        </w:rPr>
        <w:t>医疗期</w:t>
      </w:r>
      <w:r>
        <w:rPr>
          <w:rFonts w:hint="eastAsia" w:ascii="宋体" w:hAnsi="宋体" w:eastAsia="宋体" w:cs="宋体"/>
          <w:sz w:val="24"/>
          <w:highlight w:val="none"/>
        </w:rPr>
        <w:t>；不可抗力因素如自然灾害、人身意外等）</w:t>
      </w:r>
      <w:r>
        <w:rPr>
          <w:rFonts w:hint="eastAsia" w:ascii="宋体" w:hAnsi="宋体" w:eastAsia="宋体" w:cs="宋体"/>
          <w:sz w:val="24"/>
          <w:highlight w:val="none"/>
          <w:lang w:eastAsia="zh-CN"/>
        </w:rPr>
        <w:t>；</w:t>
      </w:r>
    </w:p>
    <w:p w14:paraId="076E027B">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.丙方应协助乙方配合本试验涉及到的药政管理部门的检查和稽查</w:t>
      </w:r>
      <w:r>
        <w:rPr>
          <w:rFonts w:hint="eastAsia" w:ascii="宋体" w:hAnsi="宋体" w:eastAsia="宋体" w:cs="宋体"/>
          <w:sz w:val="24"/>
          <w:highlight w:val="none"/>
          <w:lang w:eastAsia="zh-CN"/>
        </w:rPr>
        <w:t>；</w:t>
      </w:r>
    </w:p>
    <w:p w14:paraId="321A7FBF">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.若丙方派遣的CRA发现乙方未严格执行试验方案或未严格执行GCP，应及时通知乙方研究者进行整改，直至整改合格。如情况非常严重时可终止临床试验</w:t>
      </w:r>
      <w:r>
        <w:rPr>
          <w:rFonts w:hint="eastAsia" w:ascii="宋体" w:hAnsi="宋体" w:eastAsia="宋体" w:cs="宋体"/>
          <w:sz w:val="24"/>
          <w:highlight w:val="none"/>
          <w:lang w:eastAsia="zh-CN"/>
        </w:rPr>
        <w:t>；</w:t>
      </w:r>
    </w:p>
    <w:p w14:paraId="2FFA90E6">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8.向乙方临床试验机构递交最终的临床试验分中心小结或总结报告。</w:t>
      </w:r>
    </w:p>
    <w:p w14:paraId="5D26DDCD">
      <w:pPr>
        <w:pStyle w:val="2"/>
        <w:numPr>
          <w:ilvl w:val="255"/>
          <w:numId w:val="0"/>
        </w:numPr>
        <w:rPr>
          <w:highlight w:val="none"/>
        </w:rPr>
      </w:pPr>
      <w:r>
        <w:rPr>
          <w:rFonts w:hint="eastAsia"/>
          <w:highlight w:val="none"/>
        </w:rPr>
        <w:t>三、受试者权益保护与赔偿</w:t>
      </w:r>
    </w:p>
    <w:p w14:paraId="3534C3C0">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1.甲方同意赔偿、保护并使研究者、研究机构（以下简称“受赔偿方”）免受因使用试验用</w:t>
      </w:r>
      <w:r>
        <w:rPr>
          <w:rFonts w:hint="eastAsia" w:ascii="宋体" w:hAnsi="宋体" w:eastAsia="宋体" w:cs="宋体"/>
          <w:bCs/>
          <w:sz w:val="24"/>
          <w:highlight w:val="none"/>
          <w:lang w:val="en-US" w:eastAsia="zh-CN"/>
        </w:rPr>
        <w:t>诊断试剂</w:t>
      </w:r>
      <w:r>
        <w:rPr>
          <w:rFonts w:hint="eastAsia" w:ascii="宋体" w:hAnsi="宋体" w:eastAsia="宋体" w:cs="宋体"/>
          <w:sz w:val="24"/>
          <w:highlight w:val="none"/>
        </w:rPr>
        <w:t>或履行</w:t>
      </w:r>
      <w:r>
        <w:rPr>
          <w:rFonts w:hint="eastAsia" w:ascii="宋体" w:hAnsi="宋体" w:eastAsia="宋体" w:cs="宋体"/>
          <w:sz w:val="24"/>
          <w:highlight w:val="none"/>
          <w:lang w:val="en-US" w:eastAsia="zh-CN"/>
        </w:rPr>
        <w:t>试验</w:t>
      </w:r>
      <w:r>
        <w:rPr>
          <w:rFonts w:hint="eastAsia" w:ascii="宋体" w:hAnsi="宋体" w:eastAsia="宋体" w:cs="宋体"/>
          <w:sz w:val="24"/>
          <w:highlight w:val="none"/>
        </w:rPr>
        <w:t>方案要求的任何程序导致受试者伤害（包括死亡）从而产生的</w:t>
      </w:r>
      <w:r>
        <w:rPr>
          <w:rFonts w:hint="eastAsia" w:ascii="宋体" w:hAnsi="宋体" w:eastAsia="宋体" w:cs="宋体"/>
          <w:sz w:val="24"/>
          <w:highlight w:val="none"/>
          <w:lang w:val="en-US" w:eastAsia="zh-CN"/>
        </w:rPr>
        <w:t>合理</w:t>
      </w:r>
      <w:r>
        <w:rPr>
          <w:rFonts w:hint="eastAsia" w:ascii="宋体" w:hAnsi="宋体" w:eastAsia="宋体" w:cs="宋体"/>
          <w:sz w:val="24"/>
          <w:highlight w:val="none"/>
        </w:rPr>
        <w:t>主张和诉讼，包括辩护而产生的合理的律师费</w:t>
      </w:r>
      <w:r>
        <w:rPr>
          <w:rFonts w:hint="eastAsia" w:ascii="宋体" w:hAnsi="宋体" w:eastAsia="宋体" w:cs="宋体"/>
          <w:sz w:val="24"/>
          <w:highlight w:val="none"/>
          <w:lang w:eastAsia="zh-CN"/>
        </w:rPr>
        <w:t>；</w:t>
      </w:r>
    </w:p>
    <w:p w14:paraId="245B38C8">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甲方对参加临床试验的受试者提供保险，有责任对受试者因不良事件而提出的赔偿诉求做出处理，对于发生与试验相关的损害或死亡的受试者承担治疗的费用及相应的经济补偿。如果甲方投保的保险不能满足受试者合理的补偿或赔偿要求，应由甲方负责保险之外的继续或后续补偿或赔偿。</w:t>
      </w:r>
      <w:r>
        <w:rPr>
          <w:rFonts w:hint="eastAsia" w:ascii="宋体" w:hAnsi="宋体" w:eastAsia="宋体" w:cs="宋体"/>
          <w:kern w:val="0"/>
          <w:sz w:val="24"/>
          <w:highlight w:val="none"/>
        </w:rPr>
        <w:t>如果甲方</w:t>
      </w:r>
      <w:r>
        <w:rPr>
          <w:rFonts w:hint="eastAsia" w:ascii="宋体" w:hAnsi="宋体" w:eastAsia="宋体" w:cs="宋体"/>
          <w:kern w:val="0"/>
          <w:sz w:val="24"/>
          <w:highlight w:val="none"/>
          <w:lang w:val="en-US" w:eastAsia="zh-CN"/>
        </w:rPr>
        <w:t>或丙方</w:t>
      </w:r>
      <w:r>
        <w:rPr>
          <w:rFonts w:hint="eastAsia" w:ascii="宋体" w:hAnsi="宋体" w:eastAsia="宋体" w:cs="宋体"/>
          <w:kern w:val="0"/>
          <w:sz w:val="24"/>
          <w:highlight w:val="none"/>
        </w:rPr>
        <w:t>未购买临床试验责任险，除应对受赔偿方承担违约责任外，仍应承担受试者因试验相关的损害后果的</w:t>
      </w:r>
      <w:r>
        <w:rPr>
          <w:rFonts w:hint="eastAsia" w:ascii="宋体" w:hAnsi="宋体" w:eastAsia="宋体" w:cs="宋体"/>
          <w:kern w:val="0"/>
          <w:sz w:val="24"/>
          <w:highlight w:val="none"/>
          <w:lang w:val="en-US" w:eastAsia="zh-CN"/>
        </w:rPr>
        <w:t>相应</w:t>
      </w:r>
      <w:r>
        <w:rPr>
          <w:rFonts w:hint="eastAsia" w:ascii="宋体" w:hAnsi="宋体" w:eastAsia="宋体" w:cs="宋体"/>
          <w:kern w:val="0"/>
          <w:sz w:val="24"/>
          <w:highlight w:val="none"/>
        </w:rPr>
        <w:t>责任</w:t>
      </w:r>
      <w:r>
        <w:rPr>
          <w:rFonts w:hint="eastAsia" w:ascii="宋体" w:hAnsi="宋体" w:eastAsia="宋体" w:cs="宋体"/>
          <w:kern w:val="0"/>
          <w:sz w:val="24"/>
          <w:highlight w:val="none"/>
          <w:lang w:eastAsia="zh-CN"/>
        </w:rPr>
        <w:t>；</w:t>
      </w:r>
    </w:p>
    <w:p w14:paraId="08C0A763">
      <w:p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3.一旦发生受试者或研究者损害的赔偿纠纷或诉讼，研究者应立即通知甲方，甲方必须立即委托专人（律师或其工作人员）全权处理索赔或赔偿或诉讼事宜，乙方机构或研究者同意给予甲方相关协助</w:t>
      </w:r>
      <w:r>
        <w:rPr>
          <w:rFonts w:hint="eastAsia" w:ascii="宋体" w:hAnsi="宋体" w:eastAsia="宋体" w:cs="宋体"/>
          <w:sz w:val="24"/>
          <w:highlight w:val="none"/>
          <w:lang w:eastAsia="zh-CN"/>
        </w:rPr>
        <w:t>；</w:t>
      </w:r>
    </w:p>
    <w:p w14:paraId="64A80BF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4.如果在受试者或研究者伤害需要赔偿或诉讼的过程中出现法律或其他部门认定存在“无过错责任”时，该无过错责任的赔偿由</w:t>
      </w:r>
      <w:r>
        <w:rPr>
          <w:rFonts w:hint="eastAsia" w:ascii="宋体" w:hAnsi="宋体" w:eastAsia="宋体" w:cs="宋体"/>
          <w:sz w:val="24"/>
          <w:highlight w:val="none"/>
          <w:lang w:val="en-US" w:eastAsia="zh-CN"/>
        </w:rPr>
        <w:t>法律规定的主体</w:t>
      </w:r>
      <w:r>
        <w:rPr>
          <w:rFonts w:hint="eastAsia" w:ascii="宋体" w:hAnsi="宋体" w:eastAsia="宋体" w:cs="宋体"/>
          <w:sz w:val="24"/>
          <w:highlight w:val="none"/>
        </w:rPr>
        <w:t>承担</w:t>
      </w:r>
      <w:r>
        <w:rPr>
          <w:rFonts w:hint="eastAsia" w:ascii="宋体" w:hAnsi="宋体" w:eastAsia="宋体" w:cs="宋体"/>
          <w:sz w:val="24"/>
          <w:highlight w:val="none"/>
          <w:lang w:eastAsia="zh-CN"/>
        </w:rPr>
        <w:t>；</w:t>
      </w:r>
    </w:p>
    <w:p w14:paraId="681604AE">
      <w:pPr>
        <w:pStyle w:val="11"/>
        <w:spacing w:line="360" w:lineRule="auto"/>
        <w:ind w:firstLine="0" w:firstLineChars="0"/>
        <w:rPr>
          <w:rFonts w:ascii="宋体" w:hAnsi="宋体" w:eastAsia="宋体" w:cs="宋体"/>
          <w:sz w:val="24"/>
          <w:highlight w:val="none"/>
        </w:rPr>
      </w:pPr>
      <w:r>
        <w:rPr>
          <w:rFonts w:hint="eastAsia" w:ascii="宋体" w:hAnsi="宋体" w:eastAsia="宋体" w:cs="宋体"/>
          <w:sz w:val="24"/>
          <w:highlight w:val="none"/>
        </w:rPr>
        <w:t>5.乙方配合甲方、丙方协调、处置任何与试验相关的不良事件导致的医患纠纷协调及诉讼，但未经甲方</w:t>
      </w:r>
      <w:r>
        <w:rPr>
          <w:rFonts w:hint="eastAsia" w:ascii="宋体" w:hAnsi="宋体" w:eastAsia="宋体" w:cs="宋体"/>
          <w:kern w:val="0"/>
          <w:sz w:val="24"/>
          <w:highlight w:val="none"/>
        </w:rPr>
        <w:t>书面同意的特别授权之前</w:t>
      </w:r>
      <w:r>
        <w:rPr>
          <w:rFonts w:hint="eastAsia" w:ascii="宋体" w:hAnsi="宋体" w:eastAsia="宋体" w:cs="宋体"/>
          <w:sz w:val="24"/>
          <w:highlight w:val="none"/>
        </w:rPr>
        <w:t>，甲方</w:t>
      </w:r>
      <w:r>
        <w:rPr>
          <w:rFonts w:hint="eastAsia" w:ascii="宋体" w:hAnsi="宋体" w:eastAsia="宋体" w:cs="宋体"/>
          <w:kern w:val="0"/>
          <w:sz w:val="24"/>
          <w:highlight w:val="none"/>
        </w:rPr>
        <w:t>以外的组织或个人无权代甲方作出赔偿决定（包括对是否赔偿、赔偿金额、与受试者达成和解等对申办者实体权益有重大影响的决定）。</w:t>
      </w:r>
    </w:p>
    <w:p w14:paraId="78666B5E">
      <w:pPr>
        <w:pStyle w:val="2"/>
        <w:numPr>
          <w:ilvl w:val="255"/>
          <w:numId w:val="0"/>
        </w:numPr>
        <w:rPr>
          <w:highlight w:val="none"/>
        </w:rPr>
      </w:pPr>
      <w:r>
        <w:rPr>
          <w:rFonts w:hint="eastAsia"/>
          <w:highlight w:val="none"/>
        </w:rPr>
        <w:t>四、数据与试验结果</w:t>
      </w:r>
    </w:p>
    <w:p w14:paraId="18D1EA28">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1.主要研究者在试验过程中，应当确保按照试验方案的要求真实、准确、完整、</w:t>
      </w:r>
    </w:p>
    <w:p w14:paraId="0316E0DD">
      <w:pPr>
        <w:pStyle w:val="11"/>
        <w:numPr>
          <w:ilvl w:val="255"/>
          <w:numId w:val="0"/>
        </w:numPr>
        <w:autoSpaceDE w:val="0"/>
        <w:autoSpaceDN w:val="0"/>
        <w:adjustRightInd w:val="0"/>
        <w:spacing w:line="360" w:lineRule="auto"/>
        <w:rPr>
          <w:rFonts w:ascii="宋体" w:hAnsi="宋体" w:eastAsia="宋体" w:cs="宋体"/>
          <w:sz w:val="24"/>
          <w:highlight w:val="none"/>
        </w:rPr>
      </w:pPr>
      <w:r>
        <w:rPr>
          <w:rFonts w:hint="eastAsia" w:ascii="宋体" w:hAnsi="宋体" w:eastAsia="宋体" w:cs="宋体"/>
          <w:sz w:val="24"/>
          <w:highlight w:val="none"/>
        </w:rPr>
        <w:t>及时、合法地将试验数据、信息载入病历和病例报告中，记录者应及时签名；病例报告表不得擅自更改，所有删除、添加和修改部分都应由填写人签名并标注日期和注明修改理由</w:t>
      </w:r>
      <w:r>
        <w:rPr>
          <w:rFonts w:hint="eastAsia" w:ascii="宋体" w:hAnsi="宋体" w:eastAsia="宋体" w:cs="宋体"/>
          <w:sz w:val="24"/>
          <w:highlight w:val="none"/>
          <w:lang w:eastAsia="zh-CN"/>
        </w:rPr>
        <w:t>；</w:t>
      </w:r>
    </w:p>
    <w:p w14:paraId="29409F97">
      <w:pPr>
        <w:pStyle w:val="11"/>
        <w:numPr>
          <w:ilvl w:val="255"/>
          <w:numId w:val="0"/>
        </w:numPr>
        <w:autoSpaceDE w:val="0"/>
        <w:autoSpaceDN w:val="0"/>
        <w:adjustRightInd w:val="0"/>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2.丙方派出的CRA以及其他任何人员和甲方委托的临床试验协调员等与</w:t>
      </w:r>
      <w:r>
        <w:rPr>
          <w:rFonts w:hint="eastAsia" w:ascii="宋体" w:hAnsi="宋体" w:eastAsia="宋体" w:cs="宋体"/>
          <w:sz w:val="24"/>
          <w:highlight w:val="none"/>
          <w:lang w:val="en-US" w:eastAsia="zh-CN"/>
        </w:rPr>
        <w:t>甲方、</w:t>
      </w:r>
      <w:r>
        <w:rPr>
          <w:rFonts w:hint="eastAsia" w:ascii="宋体" w:hAnsi="宋体" w:eastAsia="宋体" w:cs="宋体"/>
          <w:sz w:val="24"/>
          <w:highlight w:val="none"/>
        </w:rPr>
        <w:t>丙方有关的一切人员在监查、随访、数据审核等一切活动中不得参与原始数据的篡改、修改、修饰等，如有违反，</w:t>
      </w:r>
      <w:r>
        <w:rPr>
          <w:rFonts w:hint="eastAsia" w:ascii="宋体" w:hAnsi="宋体" w:eastAsia="宋体" w:cs="宋体"/>
          <w:sz w:val="24"/>
        </w:rPr>
        <w:t>违反</w:t>
      </w:r>
      <w:r>
        <w:rPr>
          <w:rFonts w:hint="eastAsia" w:ascii="宋体" w:hAnsi="宋体" w:eastAsia="宋体" w:cs="宋体"/>
          <w:sz w:val="24"/>
          <w:highlight w:val="none"/>
        </w:rPr>
        <w:t>方将承担所有的相关法律责任</w:t>
      </w:r>
      <w:r>
        <w:rPr>
          <w:rFonts w:hint="eastAsia" w:ascii="宋体" w:hAnsi="宋体" w:eastAsia="宋体" w:cs="宋体"/>
          <w:sz w:val="24"/>
          <w:highlight w:val="none"/>
          <w:lang w:eastAsia="zh-CN"/>
        </w:rPr>
        <w:t>；</w:t>
      </w:r>
    </w:p>
    <w:p w14:paraId="6F2CA664">
      <w:pPr>
        <w:pStyle w:val="11"/>
        <w:numPr>
          <w:ilvl w:val="255"/>
          <w:numId w:val="0"/>
        </w:numPr>
        <w:autoSpaceDE w:val="0"/>
        <w:autoSpaceDN w:val="0"/>
        <w:spacing w:line="360" w:lineRule="auto"/>
        <w:rPr>
          <w:rFonts w:ascii="宋体" w:hAnsi="宋体" w:eastAsia="宋体" w:cs="宋体"/>
          <w:sz w:val="24"/>
          <w:highlight w:val="none"/>
        </w:rPr>
      </w:pPr>
      <w:r>
        <w:rPr>
          <w:rFonts w:hint="eastAsia" w:ascii="宋体" w:hAnsi="宋体" w:eastAsia="宋体" w:cs="宋体"/>
          <w:sz w:val="24"/>
          <w:highlight w:val="none"/>
        </w:rPr>
        <w:t>3.协议期间，甲方向乙方提供的资料和信息的所有权及相关的知识产权都归甲方单独所有。在临床研究期间获得的所有病例报告表、试验数据、试验信息和其他资料（统称为“试验结果”）的所有权及其相关的知识产权属于甲乙双方共有。经甲方事先书面同意，乙方可对与本协议约定的临床试验有关的研究成果及论文享有相应知识产权。乙方有权使用临床试验成果发表学术论文或参加学术交流， 但应事先征得甲方书面同意，且内容不得涉及协议保密内容。甲方必须在20个工作日给予回复，否则视为同意。</w:t>
      </w:r>
    </w:p>
    <w:p w14:paraId="35E23EBA">
      <w:pPr>
        <w:pStyle w:val="2"/>
        <w:numPr>
          <w:ilvl w:val="255"/>
          <w:numId w:val="0"/>
        </w:numPr>
        <w:rPr>
          <w:highlight w:val="none"/>
        </w:rPr>
      </w:pPr>
      <w:r>
        <w:rPr>
          <w:rFonts w:hint="eastAsia"/>
          <w:highlight w:val="none"/>
        </w:rPr>
        <w:t>五、保密责任</w:t>
      </w:r>
    </w:p>
    <w:p w14:paraId="59657C00">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1.在临床研究的过程中，甲、乙、丙三方及研究人员对接触到的与研究相关的任何信息和在本协议履行过程中产生的试验结果应当予以保密，只能允许参与临床研究的相关人员为本协议之目的使用；未经数据或信息所有方允许不得直接或间接以任何方式提供或披露给任何无关的第三方，但披露之前已经公开的数据或信息，或披露方可以证明其数据或信息在本协议执行之前就被掌握的除外</w:t>
      </w:r>
      <w:r>
        <w:rPr>
          <w:rFonts w:hint="eastAsia" w:ascii="宋体" w:hAnsi="宋体" w:eastAsia="宋体" w:cs="宋体"/>
          <w:sz w:val="24"/>
          <w:highlight w:val="none"/>
          <w:lang w:eastAsia="zh-CN"/>
        </w:rPr>
        <w:t>；</w:t>
      </w:r>
    </w:p>
    <w:p w14:paraId="4BB1D0DB">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2.甲、乙、丙三方应对在临床试验过程中接触到的病人信息进行保密，不论本协议是否终止，甲乙丙三方均承担该信息的保密义务</w:t>
      </w:r>
      <w:r>
        <w:rPr>
          <w:rFonts w:hint="eastAsia" w:ascii="宋体" w:hAnsi="宋体" w:eastAsia="宋体" w:cs="宋体"/>
          <w:sz w:val="24"/>
          <w:highlight w:val="none"/>
          <w:lang w:eastAsia="zh-CN"/>
        </w:rPr>
        <w:t>；</w:t>
      </w:r>
    </w:p>
    <w:p w14:paraId="3295465A">
      <w:pPr>
        <w:pStyle w:val="11"/>
        <w:numPr>
          <w:ilvl w:val="255"/>
          <w:numId w:val="0"/>
        </w:numPr>
        <w:autoSpaceDE w:val="0"/>
        <w:autoSpaceDN w:val="0"/>
        <w:adjustRightInd w:val="0"/>
        <w:spacing w:line="360" w:lineRule="auto"/>
        <w:jc w:val="left"/>
        <w:rPr>
          <w:rFonts w:hint="eastAsia" w:ascii="宋体" w:hAnsi="宋体" w:eastAsia="宋体" w:cs="宋体"/>
          <w:sz w:val="24"/>
          <w:highlight w:val="none"/>
          <w:lang w:eastAsia="zh-CN"/>
        </w:rPr>
      </w:pPr>
      <w:r>
        <w:rPr>
          <w:rFonts w:hint="eastAsia" w:ascii="宋体" w:hAnsi="宋体" w:eastAsia="宋体" w:cs="宋体"/>
          <w:sz w:val="24"/>
          <w:highlight w:val="none"/>
        </w:rPr>
        <w:t>3.本协议不限制为遵守合法颁布的政府命令或法律要求而必须对保密信息进行的披露，但披露信息方应及时通知信息所有方以使其能对该命令提出异议的保护。披露信息方应与信息所有方对信息的披露达成协商，尽量以令各方一致满意的方式披露该信息</w:t>
      </w:r>
      <w:r>
        <w:rPr>
          <w:rFonts w:hint="eastAsia" w:ascii="宋体" w:hAnsi="宋体" w:eastAsia="宋体" w:cs="宋体"/>
          <w:sz w:val="24"/>
          <w:highlight w:val="none"/>
          <w:lang w:eastAsia="zh-CN"/>
        </w:rPr>
        <w:t>；</w:t>
      </w:r>
    </w:p>
    <w:p w14:paraId="38A936B9">
      <w:pPr>
        <w:pStyle w:val="11"/>
        <w:numPr>
          <w:ilvl w:val="255"/>
          <w:numId w:val="0"/>
        </w:numPr>
        <w:autoSpaceDE w:val="0"/>
        <w:autoSpaceDN w:val="0"/>
        <w:adjustRightInd w:val="0"/>
        <w:spacing w:line="360" w:lineRule="auto"/>
        <w:jc w:val="left"/>
        <w:rPr>
          <w:rFonts w:ascii="宋体" w:hAnsi="宋体" w:eastAsia="宋体" w:cs="宋体"/>
          <w:sz w:val="24"/>
          <w:highlight w:val="none"/>
        </w:rPr>
      </w:pPr>
      <w:r>
        <w:rPr>
          <w:rFonts w:hint="eastAsia" w:ascii="宋体" w:hAnsi="宋体" w:eastAsia="宋体" w:cs="宋体"/>
          <w:sz w:val="24"/>
          <w:highlight w:val="none"/>
        </w:rPr>
        <w:t>4.不论本协议是否变更、解除，本条款长期有效，</w:t>
      </w:r>
      <w:r>
        <w:rPr>
          <w:rFonts w:hint="eastAsia" w:ascii="宋体" w:hAnsi="宋体" w:eastAsia="宋体" w:cs="宋体"/>
          <w:sz w:val="24"/>
          <w:highlight w:val="none"/>
          <w:lang w:val="en-US" w:eastAsia="zh-CN"/>
        </w:rPr>
        <w:t>直至保密信息被依法公开披露或成为公开信息</w:t>
      </w:r>
      <w:r>
        <w:rPr>
          <w:rFonts w:hint="eastAsia" w:ascii="宋体" w:hAnsi="宋体" w:eastAsia="宋体" w:cs="宋体"/>
          <w:sz w:val="24"/>
          <w:highlight w:val="none"/>
        </w:rPr>
        <w:t>（本协议另有约定的除外）。如一方违反了本保密条款，须赔偿其他方由此遭受的一切相关损失（包括但不限于律师费、诉讼费、保全费、执行费、罚金、赔偿金等）。</w:t>
      </w:r>
    </w:p>
    <w:p w14:paraId="2ECE8E62">
      <w:pPr>
        <w:pStyle w:val="2"/>
        <w:numPr>
          <w:ilvl w:val="255"/>
          <w:numId w:val="0"/>
        </w:numPr>
        <w:rPr>
          <w:highlight w:val="none"/>
        </w:rPr>
      </w:pPr>
      <w:r>
        <w:rPr>
          <w:rFonts w:hint="eastAsia"/>
          <w:highlight w:val="none"/>
        </w:rPr>
        <w:t>六、试验计划与进度</w:t>
      </w:r>
    </w:p>
    <w:p w14:paraId="7892A597">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本试验经乙方医学伦理委员会审查批准，本协议经三方签字盖章后生效，各种试验相关文件、试验用</w:t>
      </w:r>
      <w:r>
        <w:rPr>
          <w:rFonts w:hint="eastAsia" w:ascii="宋体" w:hAnsi="宋体" w:eastAsia="宋体" w:cs="宋体"/>
          <w:bCs/>
          <w:sz w:val="24"/>
          <w:highlight w:val="none"/>
          <w:lang w:val="en-US" w:eastAsia="zh-CN"/>
        </w:rPr>
        <w:t>诊断试剂</w:t>
      </w:r>
      <w:r>
        <w:rPr>
          <w:rFonts w:hint="eastAsia" w:ascii="宋体" w:hAnsi="宋体" w:eastAsia="宋体" w:cs="宋体"/>
          <w:sz w:val="24"/>
          <w:highlight w:val="none"/>
        </w:rPr>
        <w:t>、研究经费、临床研究所需物资等到位后，乙方开始进行临床试验，并争取</w:t>
      </w:r>
      <w:r>
        <w:rPr>
          <w:rFonts w:hint="eastAsia" w:ascii="宋体" w:hAnsi="宋体" w:eastAsia="宋体" w:cs="宋体"/>
          <w:sz w:val="24"/>
          <w:highlight w:val="none"/>
          <w:lang w:val="en-US" w:eastAsia="zh-CN"/>
        </w:rPr>
        <w:t>在约定的期限内</w:t>
      </w:r>
      <w:r>
        <w:rPr>
          <w:rFonts w:hint="eastAsia" w:ascii="宋体" w:hAnsi="宋体" w:eastAsia="宋体" w:cs="宋体"/>
          <w:sz w:val="24"/>
          <w:highlight w:val="none"/>
        </w:rPr>
        <w:t>完成</w:t>
      </w:r>
      <w:r>
        <w:rPr>
          <w:rFonts w:hint="eastAsia" w:ascii="宋体" w:hAnsi="宋体" w:eastAsia="宋体" w:cs="宋体"/>
          <w:sz w:val="24"/>
          <w:highlight w:val="none"/>
          <w:u w:val="none"/>
          <w:lang w:val="en-US" w:eastAsia="zh-CN"/>
        </w:rPr>
        <w:t>指定</w:t>
      </w:r>
      <w:r>
        <w:rPr>
          <w:rFonts w:hint="eastAsia" w:ascii="宋体" w:hAnsi="宋体" w:eastAsia="宋体" w:cs="宋体"/>
          <w:sz w:val="24"/>
          <w:highlight w:val="none"/>
        </w:rPr>
        <w:t>例受试者的入组；提供符合GCP要求的CRF、分中心小结表等法规要求的相关内容。</w:t>
      </w:r>
    </w:p>
    <w:p w14:paraId="620FA506">
      <w:pPr>
        <w:pStyle w:val="2"/>
        <w:numPr>
          <w:ilvl w:val="255"/>
          <w:numId w:val="0"/>
        </w:numPr>
        <w:rPr>
          <w:highlight w:val="none"/>
        </w:rPr>
      </w:pPr>
      <w:r>
        <w:rPr>
          <w:rFonts w:hint="eastAsia"/>
          <w:highlight w:val="none"/>
        </w:rPr>
        <w:t>七、任务分派</w:t>
      </w:r>
    </w:p>
    <w:p w14:paraId="4C41198D">
      <w:pPr>
        <w:spacing w:line="348" w:lineRule="auto"/>
        <w:ind w:firstLine="480" w:firstLineChars="200"/>
        <w:rPr>
          <w:rFonts w:ascii="宋体" w:hAnsi="宋体"/>
          <w:kern w:val="0"/>
          <w:sz w:val="24"/>
          <w:highlight w:val="none"/>
        </w:rPr>
      </w:pPr>
      <w:r>
        <w:rPr>
          <w:rFonts w:hint="eastAsia" w:ascii="宋体" w:hAnsi="宋体"/>
          <w:kern w:val="0"/>
          <w:sz w:val="24"/>
          <w:highlight w:val="none"/>
        </w:rPr>
        <w:t>除本协议另有约定外，协议三方特此同意并确认本试验由三方亲自、直接参与，因此没有三方书面同意，任何一方不能指定本协议外的第三方参加。</w:t>
      </w:r>
    </w:p>
    <w:p w14:paraId="5197DEAB">
      <w:pPr>
        <w:pStyle w:val="2"/>
        <w:numPr>
          <w:ilvl w:val="255"/>
          <w:numId w:val="0"/>
        </w:numPr>
        <w:rPr>
          <w:highlight w:val="none"/>
        </w:rPr>
      </w:pPr>
      <w:r>
        <w:rPr>
          <w:rFonts w:hint="eastAsia"/>
          <w:highlight w:val="none"/>
        </w:rPr>
        <w:t>八、其他</w:t>
      </w:r>
    </w:p>
    <w:p w14:paraId="3365B2EB">
      <w:pPr>
        <w:spacing w:line="360" w:lineRule="auto"/>
        <w:rPr>
          <w:rFonts w:hint="eastAsia" w:ascii="宋体" w:hAnsi="宋体" w:eastAsia="宋体" w:cs="宋体"/>
          <w:sz w:val="24"/>
          <w:highlight w:val="none"/>
          <w:lang w:val="en-GB" w:eastAsia="zh-CN"/>
        </w:rPr>
      </w:pPr>
      <w:r>
        <w:rPr>
          <w:rFonts w:hint="eastAsia" w:ascii="宋体" w:hAnsi="宋体" w:eastAsia="宋体" w:cs="宋体"/>
          <w:kern w:val="0"/>
          <w:sz w:val="24"/>
          <w:highlight w:val="none"/>
        </w:rPr>
        <w:t>1.</w:t>
      </w:r>
      <w:commentRangeStart w:id="5"/>
      <w:r>
        <w:rPr>
          <w:rFonts w:hint="eastAsia" w:ascii="宋体" w:hAnsi="宋体" w:eastAsia="宋体" w:cs="宋体"/>
          <w:sz w:val="24"/>
          <w:highlight w:val="none"/>
          <w:lang w:val="en-GB"/>
        </w:rPr>
        <w:t>本研究涉及中国人类遗传</w:t>
      </w:r>
      <w:commentRangeEnd w:id="5"/>
      <w:r>
        <w:commentReference w:id="5"/>
      </w:r>
      <w:r>
        <w:rPr>
          <w:rFonts w:hint="eastAsia" w:ascii="宋体" w:hAnsi="宋体" w:eastAsia="宋体" w:cs="宋体"/>
          <w:sz w:val="24"/>
          <w:highlight w:val="none"/>
          <w:lang w:val="en-GB"/>
        </w:rPr>
        <w:t>资源采集、收集、研究、出口或出境的，应当遵守《</w:t>
      </w:r>
      <w:r>
        <w:rPr>
          <w:rFonts w:hint="eastAsia" w:eastAsia="宋体" w:cs="宋体"/>
          <w:sz w:val="24"/>
          <w:highlight w:val="none"/>
          <w:lang w:val="en-GB"/>
        </w:rPr>
        <w:t>中华人民共和国人类遗传资源管理条例</w:t>
      </w:r>
      <w:r>
        <w:rPr>
          <w:rFonts w:hint="eastAsia" w:ascii="宋体" w:hAnsi="宋体" w:eastAsia="宋体" w:cs="宋体"/>
          <w:sz w:val="24"/>
          <w:highlight w:val="none"/>
          <w:lang w:val="en-GB"/>
        </w:rPr>
        <w:t>》及其他相关的法律法规。协议合作方应作为有关中国人类遗传资源的国际合作项目申请单位或参与单位，准备、提交相关申请文件，并取得中国人类遗传资源国际合作项目批准</w:t>
      </w:r>
      <w:r>
        <w:rPr>
          <w:rFonts w:hint="eastAsia" w:ascii="宋体" w:hAnsi="宋体" w:eastAsia="宋体" w:cs="宋体"/>
          <w:sz w:val="24"/>
          <w:highlight w:val="none"/>
        </w:rPr>
        <w:t>/备案</w:t>
      </w:r>
      <w:r>
        <w:rPr>
          <w:rFonts w:hint="eastAsia" w:ascii="宋体" w:hAnsi="宋体" w:eastAsia="宋体" w:cs="宋体"/>
          <w:sz w:val="24"/>
          <w:highlight w:val="none"/>
          <w:lang w:val="en-GB"/>
        </w:rPr>
        <w:t>文件，申办者及指定中心实验室不得将样本及数据用于本研究方案规定外的研究内容</w:t>
      </w:r>
      <w:r>
        <w:rPr>
          <w:rFonts w:hint="eastAsia" w:ascii="宋体" w:hAnsi="宋体" w:eastAsia="宋体" w:cs="宋体"/>
          <w:sz w:val="24"/>
          <w:highlight w:val="none"/>
          <w:lang w:val="en-GB" w:eastAsia="zh-CN"/>
        </w:rPr>
        <w:t>；</w:t>
      </w:r>
    </w:p>
    <w:p w14:paraId="358785A1">
      <w:p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2.生物样本只允许在各临床试验机构实验室、本试验组长单位实验室或卫生部</w:t>
      </w:r>
      <w:r>
        <w:rPr>
          <w:rFonts w:hint="eastAsia" w:ascii="宋体" w:hAnsi="宋体" w:eastAsia="宋体" w:cs="宋体"/>
          <w:sz w:val="24"/>
          <w:highlight w:val="none"/>
          <w:lang w:eastAsia="zh-CN"/>
        </w:rPr>
        <w:t>、</w:t>
      </w:r>
      <w:r>
        <w:rPr>
          <w:rFonts w:hint="eastAsia"/>
          <w:sz w:val="24"/>
          <w:szCs w:val="24"/>
          <w:lang w:val="en-US" w:eastAsia="zh-CN"/>
        </w:rPr>
        <w:t>中国合格评定国家认可委员会、中国食品药品检定研究院等官方机构</w:t>
      </w:r>
      <w:r>
        <w:rPr>
          <w:rFonts w:hint="eastAsia" w:ascii="宋体" w:hAnsi="宋体" w:eastAsia="宋体" w:cs="宋体"/>
          <w:sz w:val="24"/>
          <w:highlight w:val="none"/>
        </w:rPr>
        <w:t>认可的其他实验室进行生物样本的检测，如使用生物样本进行与本试验相关的后续研究，符合研究方案及相关法律法规的规定，并经机构和伦理委员会批准后方可。</w:t>
      </w:r>
      <w:r>
        <w:rPr>
          <w:rFonts w:hint="eastAsia"/>
          <w:sz w:val="24"/>
          <w:szCs w:val="24"/>
        </w:rPr>
        <w:t>任何一方不得超出批准的范围对生物样本另行处理或另行检测，或用于其它相关研究，或额外建立样本库；</w:t>
      </w:r>
      <w:r>
        <w:rPr>
          <w:rFonts w:hint="eastAsia" w:ascii="宋体" w:hAnsi="宋体" w:eastAsia="宋体" w:cs="宋体"/>
          <w:sz w:val="24"/>
          <w:highlight w:val="none"/>
        </w:rPr>
        <w:t>如超出规定范畴，需重新报请伦理委员会批准同意</w:t>
      </w:r>
      <w:r>
        <w:rPr>
          <w:rFonts w:hint="eastAsia" w:ascii="宋体" w:hAnsi="宋体" w:eastAsia="宋体" w:cs="宋体"/>
          <w:sz w:val="24"/>
          <w:highlight w:val="none"/>
          <w:lang w:eastAsia="zh-CN"/>
        </w:rPr>
        <w:t>；</w:t>
      </w:r>
    </w:p>
    <w:p w14:paraId="56CC4FE0">
      <w:pPr>
        <w:spacing w:line="360" w:lineRule="auto"/>
        <w:rPr>
          <w:rFonts w:ascii="宋体" w:hAnsi="宋体" w:eastAsia="宋体" w:cs="宋体"/>
          <w:sz w:val="24"/>
          <w:highlight w:val="none"/>
        </w:rPr>
      </w:pPr>
      <w:r>
        <w:rPr>
          <w:rFonts w:hint="eastAsia" w:ascii="宋体" w:hAnsi="宋体" w:eastAsia="宋体" w:cs="宋体"/>
          <w:sz w:val="24"/>
          <w:highlight w:val="none"/>
        </w:rPr>
        <w:t xml:space="preserve">3. </w:t>
      </w:r>
      <w:r>
        <w:rPr>
          <w:rFonts w:hint="eastAsia" w:ascii="宋体" w:hAnsi="宋体"/>
          <w:kern w:val="0"/>
          <w:sz w:val="24"/>
          <w:szCs w:val="24"/>
        </w:rPr>
        <w:t>任何</w:t>
      </w:r>
      <w:r>
        <w:rPr>
          <w:rFonts w:ascii="宋体" w:hAnsi="宋体"/>
          <w:kern w:val="0"/>
          <w:sz w:val="24"/>
          <w:szCs w:val="24"/>
        </w:rPr>
        <w:t>一方</w:t>
      </w:r>
      <w:r>
        <w:rPr>
          <w:rFonts w:hint="eastAsia" w:ascii="宋体" w:hAnsi="宋体"/>
          <w:kern w:val="0"/>
          <w:sz w:val="24"/>
          <w:szCs w:val="24"/>
        </w:rPr>
        <w:t>都</w:t>
      </w:r>
      <w:r>
        <w:rPr>
          <w:rFonts w:ascii="宋体" w:hAnsi="宋体"/>
          <w:kern w:val="0"/>
          <w:sz w:val="24"/>
          <w:szCs w:val="24"/>
        </w:rPr>
        <w:t>不应</w:t>
      </w:r>
      <w:r>
        <w:rPr>
          <w:rFonts w:hint="eastAsia" w:ascii="宋体" w:hAnsi="宋体"/>
          <w:kern w:val="0"/>
          <w:sz w:val="24"/>
          <w:szCs w:val="24"/>
        </w:rPr>
        <w:t>或</w:t>
      </w:r>
      <w:r>
        <w:rPr>
          <w:rFonts w:ascii="宋体" w:hAnsi="宋体"/>
          <w:kern w:val="0"/>
          <w:sz w:val="24"/>
          <w:szCs w:val="24"/>
        </w:rPr>
        <w:t>不得做出可能导致</w:t>
      </w:r>
      <w:r>
        <w:rPr>
          <w:rFonts w:hint="eastAsia" w:ascii="宋体" w:hAnsi="宋体"/>
          <w:kern w:val="0"/>
          <w:sz w:val="24"/>
          <w:szCs w:val="24"/>
        </w:rPr>
        <w:t>另一方</w:t>
      </w:r>
      <w:r>
        <w:rPr>
          <w:rFonts w:ascii="宋体" w:hAnsi="宋体"/>
          <w:kern w:val="0"/>
          <w:sz w:val="24"/>
          <w:szCs w:val="24"/>
        </w:rPr>
        <w:t>违反可</w:t>
      </w:r>
      <w:r>
        <w:rPr>
          <w:rFonts w:hint="eastAsia" w:ascii="宋体" w:hAnsi="宋体"/>
          <w:kern w:val="0"/>
          <w:sz w:val="24"/>
          <w:szCs w:val="24"/>
        </w:rPr>
        <w:t>适</w:t>
      </w:r>
      <w:r>
        <w:rPr>
          <w:rFonts w:ascii="宋体" w:hAnsi="宋体"/>
          <w:kern w:val="0"/>
          <w:sz w:val="24"/>
          <w:szCs w:val="24"/>
        </w:rPr>
        <w:t>用的反贿赂</w:t>
      </w:r>
      <w:r>
        <w:rPr>
          <w:rFonts w:hint="eastAsia" w:ascii="宋体" w:hAnsi="宋体"/>
          <w:kern w:val="0"/>
          <w:sz w:val="24"/>
          <w:szCs w:val="24"/>
        </w:rPr>
        <w:t>/反腐败</w:t>
      </w:r>
      <w:r>
        <w:rPr>
          <w:rFonts w:ascii="宋体" w:hAnsi="宋体"/>
          <w:kern w:val="0"/>
          <w:sz w:val="24"/>
          <w:szCs w:val="24"/>
        </w:rPr>
        <w:t>法律的行为，包括但不限于《</w:t>
      </w:r>
      <w:r>
        <w:rPr>
          <w:rFonts w:hint="eastAsia" w:ascii="宋体" w:hAnsi="宋体"/>
          <w:kern w:val="0"/>
          <w:sz w:val="24"/>
          <w:szCs w:val="24"/>
        </w:rPr>
        <w:t>中华人民共和国反不正当</w:t>
      </w:r>
      <w:r>
        <w:rPr>
          <w:rFonts w:ascii="宋体" w:hAnsi="宋体"/>
          <w:kern w:val="0"/>
          <w:sz w:val="24"/>
          <w:szCs w:val="24"/>
        </w:rPr>
        <w:t>竞争法》</w:t>
      </w:r>
      <w:r>
        <w:rPr>
          <w:rFonts w:hint="eastAsia" w:ascii="宋体" w:hAnsi="宋体"/>
          <w:kern w:val="0"/>
          <w:sz w:val="24"/>
          <w:szCs w:val="24"/>
        </w:rPr>
        <w:t>、</w:t>
      </w:r>
      <w:r>
        <w:rPr>
          <w:rFonts w:ascii="宋体" w:hAnsi="宋体"/>
          <w:kern w:val="0"/>
          <w:sz w:val="24"/>
          <w:szCs w:val="24"/>
        </w:rPr>
        <w:t>《</w:t>
      </w:r>
      <w:r>
        <w:rPr>
          <w:rFonts w:hint="eastAsia" w:ascii="宋体" w:hAnsi="宋体"/>
          <w:kern w:val="0"/>
          <w:sz w:val="24"/>
          <w:szCs w:val="24"/>
        </w:rPr>
        <w:t>关于禁止</w:t>
      </w:r>
      <w:r>
        <w:rPr>
          <w:rFonts w:ascii="宋体" w:hAnsi="宋体"/>
          <w:kern w:val="0"/>
          <w:sz w:val="24"/>
          <w:szCs w:val="24"/>
        </w:rPr>
        <w:t>商业贿赂行为的暂行规定》</w:t>
      </w:r>
      <w:r>
        <w:rPr>
          <w:rFonts w:hint="eastAsia" w:ascii="宋体" w:hAnsi="宋体"/>
          <w:kern w:val="0"/>
          <w:sz w:val="24"/>
          <w:szCs w:val="24"/>
        </w:rPr>
        <w:t>等相关</w:t>
      </w:r>
      <w:r>
        <w:rPr>
          <w:rFonts w:ascii="宋体" w:hAnsi="宋体"/>
          <w:kern w:val="0"/>
          <w:sz w:val="24"/>
          <w:szCs w:val="24"/>
        </w:rPr>
        <w:t>法律法规。</w:t>
      </w:r>
      <w:r>
        <w:rPr>
          <w:rFonts w:hint="eastAsia" w:ascii="宋体" w:hAnsi="宋体"/>
          <w:kern w:val="0"/>
          <w:sz w:val="24"/>
          <w:szCs w:val="24"/>
        </w:rPr>
        <w:t>研究</w:t>
      </w:r>
      <w:r>
        <w:rPr>
          <w:rFonts w:ascii="宋体" w:hAnsi="宋体"/>
          <w:kern w:val="0"/>
          <w:sz w:val="24"/>
          <w:szCs w:val="24"/>
        </w:rPr>
        <w:t>单位和研究者</w:t>
      </w:r>
      <w:r>
        <w:rPr>
          <w:rFonts w:hint="eastAsia" w:ascii="宋体" w:hAnsi="宋体"/>
          <w:kern w:val="0"/>
          <w:sz w:val="24"/>
          <w:szCs w:val="24"/>
        </w:rPr>
        <w:t>不得</w:t>
      </w:r>
      <w:r>
        <w:rPr>
          <w:rFonts w:ascii="宋体" w:hAnsi="宋体"/>
          <w:kern w:val="0"/>
          <w:sz w:val="24"/>
          <w:szCs w:val="24"/>
        </w:rPr>
        <w:t>直接或间接向政府官员、客户、业务伙伴、医疗专业人士或其他任何人提供任何款项</w:t>
      </w:r>
      <w:r>
        <w:rPr>
          <w:rFonts w:hint="eastAsia" w:ascii="宋体" w:hAnsi="宋体"/>
          <w:kern w:val="0"/>
          <w:sz w:val="24"/>
          <w:szCs w:val="24"/>
        </w:rPr>
        <w:t>和</w:t>
      </w:r>
      <w:r>
        <w:rPr>
          <w:rFonts w:ascii="宋体" w:hAnsi="宋体"/>
          <w:kern w:val="0"/>
          <w:sz w:val="24"/>
          <w:szCs w:val="24"/>
        </w:rPr>
        <w:t>利益，以获得不正当利益或不公平的商业优势，影响私人或官方的决策、影响处方行为或诱使他人违反职业职责或标准。</w:t>
      </w:r>
    </w:p>
    <w:p w14:paraId="3FEABB37">
      <w:pPr>
        <w:pStyle w:val="2"/>
        <w:numPr>
          <w:ilvl w:val="255"/>
          <w:numId w:val="0"/>
        </w:numPr>
        <w:rPr>
          <w:highlight w:val="none"/>
        </w:rPr>
      </w:pPr>
      <w:r>
        <w:rPr>
          <w:rFonts w:hint="eastAsia"/>
          <w:highlight w:val="none"/>
        </w:rPr>
        <w:t>九、临床试验经费及支付方式、支付计划</w:t>
      </w:r>
    </w:p>
    <w:p w14:paraId="7468ECF1">
      <w:pPr>
        <w:spacing w:line="360" w:lineRule="auto"/>
        <w:rPr>
          <w:rFonts w:ascii="宋体" w:hAnsi="宋体" w:eastAsia="宋体" w:cs="宋体"/>
          <w:b/>
          <w:kern w:val="44"/>
          <w:sz w:val="24"/>
          <w:highlight w:val="none"/>
        </w:rPr>
      </w:pPr>
      <w:r>
        <w:rPr>
          <w:rFonts w:hint="eastAsia" w:ascii="宋体" w:hAnsi="宋体" w:eastAsia="宋体" w:cs="宋体"/>
          <w:kern w:val="0"/>
          <w:sz w:val="24"/>
          <w:highlight w:val="none"/>
        </w:rPr>
        <w:t>（一）</w:t>
      </w:r>
      <w:r>
        <w:rPr>
          <w:rFonts w:hint="eastAsia" w:ascii="宋体" w:hAnsi="宋体" w:eastAsia="宋体" w:cs="宋体"/>
          <w:b/>
          <w:kern w:val="44"/>
          <w:sz w:val="24"/>
          <w:highlight w:val="none"/>
        </w:rPr>
        <w:t>临床试验经费组成</w:t>
      </w:r>
      <w:r>
        <w:rPr>
          <w:rFonts w:hint="default" w:ascii="宋体" w:hAnsi="宋体" w:eastAsia="宋体" w:cs="宋体"/>
          <w:b/>
          <w:kern w:val="44"/>
          <w:sz w:val="24"/>
          <w:highlight w:val="none"/>
        </w:rPr>
        <w:t xml:space="preserve">  </w:t>
      </w:r>
    </w:p>
    <w:p w14:paraId="1E304564">
      <w:pPr>
        <w:numPr>
          <w:ilvl w:val="0"/>
          <w:numId w:val="2"/>
        </w:numPr>
        <w:tabs>
          <w:tab w:val="left" w:pos="0"/>
          <w:tab w:val="clear" w:pos="420"/>
        </w:tabs>
        <w:spacing w:line="348" w:lineRule="auto"/>
        <w:rPr>
          <w:rFonts w:ascii="宋体" w:hAnsi="宋体"/>
          <w:kern w:val="0"/>
          <w:sz w:val="24"/>
          <w:szCs w:val="24"/>
          <w:highlight w:val="none"/>
        </w:rPr>
      </w:pPr>
      <w:r>
        <w:rPr>
          <w:rFonts w:hint="eastAsia" w:ascii="宋体" w:hAnsi="宋体"/>
          <w:b/>
          <w:kern w:val="0"/>
          <w:sz w:val="24"/>
          <w:szCs w:val="24"/>
          <w:highlight w:val="none"/>
        </w:rPr>
        <w:t>研究</w:t>
      </w:r>
      <w:r>
        <w:rPr>
          <w:rFonts w:hint="eastAsia" w:ascii="宋体" w:hAnsi="宋体"/>
          <w:b/>
          <w:kern w:val="0"/>
          <w:sz w:val="24"/>
          <w:szCs w:val="24"/>
          <w:highlight w:val="none"/>
          <w:lang w:val="en-US" w:eastAsia="zh-CN"/>
        </w:rPr>
        <w:t>者</w:t>
      </w:r>
      <w:r>
        <w:rPr>
          <w:rFonts w:hint="eastAsia" w:ascii="宋体" w:hAnsi="宋体"/>
          <w:b/>
          <w:kern w:val="0"/>
          <w:sz w:val="24"/>
          <w:szCs w:val="24"/>
          <w:highlight w:val="none"/>
        </w:rPr>
        <w:t>观察费</w:t>
      </w:r>
      <w:r>
        <w:rPr>
          <w:rFonts w:hint="eastAsia" w:ascii="宋体" w:hAnsi="宋体"/>
          <w:kern w:val="0"/>
          <w:sz w:val="24"/>
          <w:szCs w:val="24"/>
          <w:highlight w:val="none"/>
        </w:rPr>
        <w:t>：</w:t>
      </w:r>
      <w:bookmarkStart w:id="0" w:name="OLE_LINK3"/>
      <w:bookmarkStart w:id="1" w:name="OLE_LINK4"/>
      <w:r>
        <w:rPr>
          <w:rFonts w:hint="eastAsia" w:ascii="宋体" w:hAnsi="宋体"/>
          <w:kern w:val="0"/>
          <w:sz w:val="24"/>
          <w:szCs w:val="24"/>
          <w:highlight w:val="none"/>
        </w:rPr>
        <w:t>本项研究计划在本中心完成可评价病例数</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例，每个可评价病例研究观察费用人民币</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sz w:val="24"/>
          <w:szCs w:val="24"/>
          <w:highlight w:val="none"/>
        </w:rPr>
        <w:t>，观察费按照实际</w:t>
      </w:r>
      <w:r>
        <w:rPr>
          <w:rFonts w:hint="eastAsia"/>
          <w:sz w:val="24"/>
          <w:szCs w:val="24"/>
          <w:highlight w:val="none"/>
          <w:lang w:val="en-US" w:eastAsia="zh-CN"/>
        </w:rPr>
        <w:t>完成</w:t>
      </w:r>
      <w:r>
        <w:rPr>
          <w:sz w:val="24"/>
          <w:szCs w:val="24"/>
          <w:highlight w:val="none"/>
        </w:rPr>
        <w:t>的</w:t>
      </w:r>
      <w:r>
        <w:rPr>
          <w:rFonts w:hint="eastAsia"/>
          <w:sz w:val="24"/>
          <w:szCs w:val="24"/>
          <w:highlight w:val="none"/>
          <w:lang w:val="en-US" w:eastAsia="zh-CN"/>
        </w:rPr>
        <w:t>例数</w:t>
      </w:r>
      <w:r>
        <w:rPr>
          <w:sz w:val="24"/>
          <w:szCs w:val="24"/>
          <w:highlight w:val="none"/>
        </w:rPr>
        <w:t>支付</w:t>
      </w:r>
      <w:r>
        <w:rPr>
          <w:rFonts w:hint="eastAsia"/>
          <w:sz w:val="24"/>
          <w:szCs w:val="24"/>
          <w:highlight w:val="none"/>
          <w:lang w:eastAsia="zh-CN"/>
        </w:rPr>
        <w:t>。</w:t>
      </w:r>
    </w:p>
    <w:p w14:paraId="3EB9C1C0">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检查费</w:t>
      </w:r>
      <w:r>
        <w:rPr>
          <w:rFonts w:ascii="宋体" w:hAnsi="宋体"/>
          <w:kern w:val="0"/>
          <w:sz w:val="24"/>
          <w:szCs w:val="24"/>
          <w:highlight w:val="none"/>
        </w:rPr>
        <w:t>：</w:t>
      </w:r>
      <w:r>
        <w:rPr>
          <w:rFonts w:hint="default" w:ascii="宋体" w:hAnsi="宋体" w:eastAsiaTheme="minorEastAsia"/>
          <w:b w:val="0"/>
          <w:kern w:val="0"/>
          <w:sz w:val="24"/>
          <w:szCs w:val="24"/>
          <w:highlight w:val="none"/>
        </w:rPr>
        <w:t>受试者检验检查费用</w:t>
      </w:r>
      <w:r>
        <w:rPr>
          <w:rFonts w:hint="eastAsia" w:ascii="宋体" w:hAnsi="宋体"/>
          <w:b w:val="0"/>
          <w:kern w:val="0"/>
          <w:sz w:val="24"/>
          <w:szCs w:val="24"/>
          <w:highlight w:val="none"/>
          <w:lang w:val="en-US" w:eastAsia="zh-CN"/>
        </w:rPr>
        <w:t>明细</w:t>
      </w:r>
      <w:r>
        <w:rPr>
          <w:rFonts w:ascii="宋体" w:hAnsi="宋体"/>
          <w:kern w:val="0"/>
          <w:sz w:val="24"/>
          <w:szCs w:val="24"/>
          <w:highlight w:val="none"/>
        </w:rPr>
        <w:t>见附件</w:t>
      </w:r>
      <w:r>
        <w:rPr>
          <w:rFonts w:hint="eastAsia" w:ascii="宋体" w:hAnsi="宋体"/>
          <w:kern w:val="0"/>
          <w:sz w:val="24"/>
          <w:szCs w:val="24"/>
          <w:highlight w:val="none"/>
          <w:lang w:val="en-US" w:eastAsia="zh-CN"/>
        </w:rPr>
        <w:t>1</w:t>
      </w:r>
      <w:r>
        <w:rPr>
          <w:rFonts w:hint="eastAsia" w:ascii="宋体" w:hAnsi="宋体"/>
          <w:kern w:val="0"/>
          <w:sz w:val="24"/>
          <w:szCs w:val="24"/>
          <w:highlight w:val="none"/>
        </w:rPr>
        <w:t>，预计</w:t>
      </w:r>
      <w:r>
        <w:rPr>
          <w:rFonts w:ascii="宋体" w:hAnsi="宋体"/>
          <w:kern w:val="0"/>
          <w:sz w:val="24"/>
          <w:szCs w:val="24"/>
          <w:highlight w:val="none"/>
        </w:rPr>
        <w:t>每例受试者检查费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ascii="宋体" w:hAnsi="宋体"/>
          <w:kern w:val="0"/>
          <w:sz w:val="24"/>
          <w:szCs w:val="24"/>
          <w:highlight w:val="none"/>
        </w:rPr>
        <w:t>，</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根据受试者</w:t>
      </w:r>
      <w:r>
        <w:rPr>
          <w:rFonts w:ascii="宋体" w:hAnsi="宋体"/>
          <w:kern w:val="0"/>
          <w:sz w:val="24"/>
          <w:szCs w:val="24"/>
          <w:highlight w:val="none"/>
        </w:rPr>
        <w:t>实际</w:t>
      </w:r>
      <w:r>
        <w:rPr>
          <w:rFonts w:hint="eastAsia" w:ascii="宋体" w:hAnsi="宋体"/>
          <w:kern w:val="0"/>
          <w:sz w:val="24"/>
          <w:szCs w:val="24"/>
          <w:highlight w:val="none"/>
        </w:rPr>
        <w:t>完成次数</w:t>
      </w:r>
      <w:r>
        <w:rPr>
          <w:rFonts w:ascii="宋体" w:hAnsi="宋体"/>
          <w:kern w:val="0"/>
          <w:sz w:val="24"/>
          <w:szCs w:val="24"/>
          <w:highlight w:val="none"/>
        </w:rPr>
        <w:t>进行结算。</w:t>
      </w:r>
      <w:bookmarkStart w:id="2" w:name="_Hlk23422277"/>
      <w:r>
        <w:rPr>
          <w:rFonts w:hint="eastAsia"/>
          <w:sz w:val="24"/>
          <w:szCs w:val="24"/>
          <w:highlight w:val="none"/>
        </w:rPr>
        <w:t>对于脱落病例</w:t>
      </w:r>
      <w:r>
        <w:rPr>
          <w:sz w:val="24"/>
          <w:szCs w:val="24"/>
          <w:highlight w:val="none"/>
        </w:rPr>
        <w:t>、筛选失败病例</w:t>
      </w:r>
      <w:r>
        <w:rPr>
          <w:rFonts w:hint="eastAsia"/>
          <w:sz w:val="24"/>
          <w:szCs w:val="24"/>
          <w:highlight w:val="none"/>
        </w:rPr>
        <w:t>、计划外访视病例则按照实际发生</w:t>
      </w:r>
      <w:r>
        <w:rPr>
          <w:sz w:val="24"/>
          <w:szCs w:val="24"/>
          <w:highlight w:val="none"/>
        </w:rPr>
        <w:t>的检查费支付</w:t>
      </w:r>
      <w:bookmarkEnd w:id="2"/>
      <w:r>
        <w:rPr>
          <w:sz w:val="24"/>
          <w:szCs w:val="24"/>
          <w:highlight w:val="none"/>
        </w:rPr>
        <w:t>。</w:t>
      </w:r>
    </w:p>
    <w:bookmarkEnd w:id="0"/>
    <w:bookmarkEnd w:id="1"/>
    <w:p w14:paraId="63185825">
      <w:pPr>
        <w:numPr>
          <w:ilvl w:val="0"/>
          <w:numId w:val="2"/>
        </w:numPr>
        <w:tabs>
          <w:tab w:val="left" w:pos="0"/>
          <w:tab w:val="clear" w:pos="420"/>
        </w:tabs>
        <w:spacing w:line="348" w:lineRule="auto"/>
        <w:rPr>
          <w:rFonts w:hint="eastAsia" w:ascii="宋体" w:hAnsi="宋体"/>
          <w:kern w:val="0"/>
          <w:sz w:val="24"/>
          <w:szCs w:val="24"/>
          <w:highlight w:val="none"/>
        </w:rPr>
      </w:pPr>
      <w:r>
        <w:rPr>
          <w:rFonts w:hint="eastAsia" w:ascii="宋体" w:hAnsi="宋体"/>
          <w:b/>
          <w:kern w:val="0"/>
          <w:sz w:val="24"/>
          <w:szCs w:val="24"/>
          <w:highlight w:val="none"/>
        </w:rPr>
        <w:t>受试者补助</w:t>
      </w:r>
      <w:r>
        <w:rPr>
          <w:rFonts w:hint="eastAsia" w:ascii="宋体" w:hAnsi="宋体"/>
          <w:kern w:val="0"/>
          <w:sz w:val="24"/>
          <w:szCs w:val="24"/>
          <w:highlight w:val="none"/>
        </w:rPr>
        <w:t>：为</w:t>
      </w:r>
      <w:r>
        <w:rPr>
          <w:rFonts w:hint="eastAsia" w:ascii="宋体" w:hAnsi="宋体"/>
          <w:kern w:val="0"/>
          <w:sz w:val="24"/>
          <w:szCs w:val="24"/>
          <w:highlight w:val="none"/>
          <w:lang w:val="en-US" w:eastAsia="zh-CN"/>
        </w:rPr>
        <w:t>每位</w:t>
      </w:r>
      <w:r>
        <w:rPr>
          <w:rFonts w:hint="eastAsia" w:ascii="宋体" w:hAnsi="宋体"/>
          <w:kern w:val="0"/>
          <w:sz w:val="24"/>
          <w:szCs w:val="24"/>
          <w:highlight w:val="none"/>
        </w:rPr>
        <w:t>受试者提供</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补助，每次访视</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元，每例受试者最多可申报</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rPr>
        <w:t>元，</w:t>
      </w:r>
      <w:r>
        <w:rPr>
          <w:rFonts w:hint="eastAsia" w:ascii="宋体" w:hAnsi="宋体"/>
          <w:kern w:val="0"/>
          <w:sz w:val="24"/>
          <w:szCs w:val="24"/>
          <w:highlight w:val="none"/>
          <w:lang w:val="en-US" w:eastAsia="zh-CN"/>
        </w:rPr>
        <w:t>共计</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kern w:val="0"/>
          <w:sz w:val="24"/>
          <w:szCs w:val="24"/>
          <w:highlight w:val="none"/>
        </w:rPr>
        <w:t>按照实际完成的访视数结算。</w:t>
      </w:r>
    </w:p>
    <w:p w14:paraId="15F43CAE">
      <w:pPr>
        <w:numPr>
          <w:ilvl w:val="0"/>
          <w:numId w:val="2"/>
        </w:numPr>
        <w:spacing w:line="348" w:lineRule="auto"/>
        <w:rPr>
          <w:rFonts w:hint="eastAsia" w:ascii="宋体" w:hAnsi="宋体"/>
          <w:kern w:val="0"/>
          <w:sz w:val="24"/>
          <w:szCs w:val="24"/>
          <w:highlight w:val="none"/>
        </w:rPr>
      </w:pPr>
      <w:r>
        <w:rPr>
          <w:rFonts w:hint="eastAsia" w:ascii="宋体" w:hAnsi="宋体"/>
          <w:b/>
          <w:kern w:val="0"/>
          <w:sz w:val="24"/>
          <w:szCs w:val="24"/>
          <w:highlight w:val="none"/>
        </w:rPr>
        <w:t>资料保管费</w:t>
      </w:r>
      <w:r>
        <w:rPr>
          <w:rFonts w:hint="eastAsia" w:ascii="宋体" w:hAnsi="宋体"/>
          <w:kern w:val="0"/>
          <w:sz w:val="24"/>
          <w:szCs w:val="24"/>
          <w:highlight w:val="none"/>
        </w:rPr>
        <w:t>：</w:t>
      </w:r>
      <w:r>
        <w:rPr>
          <w:rFonts w:hint="eastAsia" w:ascii="宋体" w:hAnsi="宋体"/>
          <w:kern w:val="0"/>
          <w:sz w:val="24"/>
          <w:szCs w:val="24"/>
          <w:highlight w:val="none"/>
          <w:lang w:val="en-US" w:eastAsia="zh-CN"/>
        </w:rPr>
        <w:t>资料保管费收取方式详见“第二条 乙方责任”中“第4条”，预计免费保管期后继续保存</w:t>
      </w:r>
      <w:commentRangeStart w:id="6"/>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commentRangeEnd w:id="6"/>
      <w:r>
        <w:commentReference w:id="6"/>
      </w:r>
      <w:r>
        <w:rPr>
          <w:rFonts w:hint="eastAsia" w:ascii="宋体" w:hAnsi="宋体"/>
          <w:kern w:val="0"/>
          <w:sz w:val="24"/>
          <w:szCs w:val="24"/>
          <w:highlight w:val="none"/>
          <w:u w:val="none"/>
          <w:lang w:val="en-US" w:eastAsia="zh-CN"/>
        </w:rPr>
        <w:t>年，预计</w:t>
      </w:r>
      <w:r>
        <w:rPr>
          <w:rFonts w:hint="eastAsia" w:ascii="宋体" w:hAnsi="宋体"/>
          <w:kern w:val="0"/>
          <w:sz w:val="24"/>
          <w:szCs w:val="24"/>
          <w:highlight w:val="none"/>
          <w:lang w:val="en-US" w:eastAsia="zh-CN"/>
        </w:rPr>
        <w:t>资料保管费</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56B7E853">
      <w:pPr>
        <w:numPr>
          <w:ilvl w:val="0"/>
          <w:numId w:val="2"/>
        </w:numPr>
        <w:spacing w:line="348" w:lineRule="auto"/>
        <w:rPr>
          <w:rFonts w:hint="eastAsia" w:ascii="宋体" w:hAnsi="宋体"/>
          <w:kern w:val="0"/>
          <w:sz w:val="24"/>
          <w:szCs w:val="24"/>
          <w:highlight w:val="none"/>
        </w:rPr>
      </w:pPr>
      <w:commentRangeStart w:id="7"/>
      <w:r>
        <w:rPr>
          <w:rFonts w:hint="eastAsia" w:ascii="宋体" w:hAnsi="宋体"/>
          <w:b/>
          <w:kern w:val="0"/>
          <w:sz w:val="24"/>
          <w:szCs w:val="24"/>
          <w:highlight w:val="none"/>
        </w:rPr>
        <w:t>其他适用</w:t>
      </w:r>
      <w:r>
        <w:rPr>
          <w:rFonts w:ascii="宋体" w:hAnsi="宋体"/>
          <w:b/>
          <w:kern w:val="0"/>
          <w:sz w:val="24"/>
          <w:szCs w:val="24"/>
          <w:highlight w:val="none"/>
        </w:rPr>
        <w:t>的费用</w:t>
      </w:r>
      <w:commentRangeEnd w:id="7"/>
      <w:r>
        <w:commentReference w:id="7"/>
      </w:r>
      <w:r>
        <w:rPr>
          <w:rFonts w:ascii="宋体" w:hAnsi="宋体"/>
          <w:b/>
          <w:kern w:val="0"/>
          <w:sz w:val="24"/>
          <w:szCs w:val="24"/>
          <w:highlight w:val="none"/>
        </w:rPr>
        <w:t>：</w:t>
      </w:r>
      <w:r>
        <w:rPr>
          <w:rFonts w:hint="eastAsia" w:ascii="宋体" w:hAnsi="宋体"/>
          <w:kern w:val="0"/>
          <w:sz w:val="24"/>
          <w:szCs w:val="24"/>
          <w:highlight w:val="none"/>
        </w:rPr>
        <w:t>如</w:t>
      </w:r>
      <w:r>
        <w:rPr>
          <w:rFonts w:hint="eastAsia" w:ascii="宋体" w:hAnsi="宋体"/>
          <w:kern w:val="0"/>
          <w:sz w:val="24"/>
          <w:szCs w:val="24"/>
          <w:highlight w:val="none"/>
          <w:lang w:val="en-US" w:eastAsia="zh-CN"/>
        </w:rPr>
        <w:t>CT刻盘费、</w:t>
      </w:r>
      <w:r>
        <w:rPr>
          <w:rFonts w:ascii="宋体" w:hAnsi="宋体"/>
          <w:kern w:val="0"/>
          <w:sz w:val="24"/>
          <w:szCs w:val="24"/>
          <w:highlight w:val="none"/>
        </w:rPr>
        <w:t>采血费</w:t>
      </w:r>
      <w:r>
        <w:rPr>
          <w:rFonts w:hint="eastAsia" w:ascii="宋体" w:hAnsi="宋体"/>
          <w:kern w:val="0"/>
          <w:sz w:val="24"/>
          <w:szCs w:val="24"/>
          <w:highlight w:val="none"/>
        </w:rPr>
        <w:t>、病理切片费</w:t>
      </w:r>
      <w:r>
        <w:rPr>
          <w:rFonts w:ascii="宋体" w:hAnsi="宋体"/>
          <w:kern w:val="0"/>
          <w:sz w:val="24"/>
          <w:szCs w:val="24"/>
          <w:highlight w:val="none"/>
        </w:rPr>
        <w:t>等</w:t>
      </w:r>
      <w:r>
        <w:rPr>
          <w:rFonts w:hint="eastAsia" w:ascii="宋体" w:hAnsi="宋体"/>
          <w:kern w:val="0"/>
          <w:sz w:val="24"/>
          <w:szCs w:val="24"/>
          <w:highlight w:val="none"/>
          <w:lang w:eastAsia="zh-CN"/>
        </w:rPr>
        <w:t>。</w:t>
      </w:r>
    </w:p>
    <w:p w14:paraId="75C5502C">
      <w:pPr>
        <w:numPr>
          <w:ilvl w:val="0"/>
          <w:numId w:val="2"/>
        </w:numPr>
        <w:spacing w:line="348" w:lineRule="auto"/>
        <w:rPr>
          <w:rFonts w:ascii="宋体" w:hAnsi="宋体"/>
          <w:kern w:val="0"/>
          <w:sz w:val="24"/>
          <w:szCs w:val="24"/>
          <w:highlight w:val="none"/>
        </w:rPr>
      </w:pPr>
      <w:r>
        <w:rPr>
          <w:rFonts w:hint="eastAsia" w:ascii="宋体" w:hAnsi="宋体"/>
          <w:b/>
          <w:sz w:val="24"/>
          <w:szCs w:val="24"/>
          <w:highlight w:val="none"/>
        </w:rPr>
        <w:t>机构管理费：</w:t>
      </w:r>
      <w:r>
        <w:rPr>
          <w:rFonts w:hint="eastAsia" w:ascii="宋体" w:hAnsi="宋体"/>
          <w:kern w:val="0"/>
          <w:sz w:val="24"/>
          <w:szCs w:val="24"/>
          <w:highlight w:val="none"/>
          <w:lang w:val="en-US" w:eastAsia="zh-CN"/>
        </w:rPr>
        <w:t>上述费</w:t>
      </w:r>
      <w:r>
        <w:rPr>
          <w:rFonts w:hint="eastAsia" w:ascii="宋体" w:hAnsi="宋体" w:eastAsia="宋体" w:cs="Times New Roman"/>
          <w:kern w:val="0"/>
          <w:sz w:val="24"/>
          <w:szCs w:val="24"/>
          <w:highlight w:val="none"/>
          <w:lang w:val="en-US" w:eastAsia="zh-CN"/>
        </w:rPr>
        <w:t>用之和*</w:t>
      </w:r>
      <w:r>
        <w:rPr>
          <w:rFonts w:hint="eastAsia" w:ascii="宋体" w:hAnsi="宋体" w:eastAsia="宋体" w:cs="Times New Roman"/>
          <w:kern w:val="0"/>
          <w:sz w:val="24"/>
          <w:szCs w:val="24"/>
          <w:highlight w:val="none"/>
        </w:rPr>
        <w:t>30%作为机构管理费</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 xml:space="preserve">计算公式为：机构管理费= </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研究</w:t>
      </w:r>
      <w:r>
        <w:rPr>
          <w:rFonts w:hint="eastAsia" w:ascii="宋体" w:hAnsi="宋体" w:eastAsia="宋体" w:cs="Times New Roman"/>
          <w:kern w:val="0"/>
          <w:sz w:val="24"/>
          <w:szCs w:val="24"/>
          <w:highlight w:val="none"/>
        </w:rPr>
        <w:t xml:space="preserve">观察费 </w:t>
      </w:r>
      <w:r>
        <w:rPr>
          <w:rFonts w:hint="eastAsia" w:ascii="宋体" w:hAnsi="宋体" w:eastAsia="宋体" w:cs="Times New Roman"/>
          <w:kern w:val="0"/>
          <w:sz w:val="24"/>
          <w:szCs w:val="24"/>
          <w:highlight w:val="none"/>
          <w:lang w:val="en-US" w:eastAsia="zh-CN"/>
        </w:rPr>
        <w:t>+检查费+受试者补助+资料管理费+其它适用的费用</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rPr>
        <w:t>×</w:t>
      </w:r>
      <w:r>
        <w:rPr>
          <w:rFonts w:hint="eastAsia" w:ascii="宋体" w:hAnsi="宋体" w:eastAsia="宋体" w:cs="Times New Roman"/>
          <w:kern w:val="0"/>
          <w:sz w:val="24"/>
          <w:szCs w:val="24"/>
          <w:highlight w:val="none"/>
          <w:lang w:val="en-US" w:eastAsia="zh-CN"/>
        </w:rPr>
        <w:t>3</w:t>
      </w:r>
      <w:r>
        <w:rPr>
          <w:rFonts w:hint="eastAsia" w:ascii="宋体" w:hAnsi="宋体" w:eastAsia="宋体" w:cs="Times New Roman"/>
          <w:kern w:val="0"/>
          <w:sz w:val="24"/>
          <w:szCs w:val="24"/>
          <w:highlight w:val="none"/>
        </w:rPr>
        <w:t>0%</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p>
    <w:p w14:paraId="2E3D5873">
      <w:pPr>
        <w:numPr>
          <w:ilvl w:val="0"/>
          <w:numId w:val="2"/>
        </w:numPr>
        <w:tabs>
          <w:tab w:val="clear" w:pos="420"/>
        </w:tabs>
        <w:autoSpaceDE/>
        <w:autoSpaceDN/>
        <w:adjustRightInd/>
        <w:spacing w:line="348" w:lineRule="auto"/>
        <w:ind w:left="422" w:hanging="422" w:hangingChars="175"/>
        <w:jc w:val="left"/>
        <w:rPr>
          <w:rFonts w:hint="eastAsia" w:ascii="宋体" w:hAnsi="宋体" w:eastAsia="宋体" w:cs="宋体"/>
          <w:kern w:val="0"/>
          <w:sz w:val="24"/>
          <w:highlight w:val="none"/>
        </w:rPr>
      </w:pPr>
      <w:r>
        <w:rPr>
          <w:rFonts w:hint="eastAsia" w:ascii="宋体" w:hAnsi="宋体"/>
          <w:b/>
          <w:sz w:val="24"/>
          <w:szCs w:val="24"/>
          <w:highlight w:val="none"/>
        </w:rPr>
        <w:t>税费：</w:t>
      </w:r>
      <w:r>
        <w:rPr>
          <w:rFonts w:hint="eastAsia" w:ascii="宋体" w:hAnsi="宋体"/>
          <w:sz w:val="24"/>
          <w:szCs w:val="24"/>
          <w:highlight w:val="none"/>
        </w:rPr>
        <w:t>税费为总费用的</w:t>
      </w:r>
      <w:r>
        <w:rPr>
          <w:rFonts w:hint="eastAsia" w:ascii="宋体" w:hAnsi="宋体"/>
          <w:sz w:val="24"/>
          <w:szCs w:val="24"/>
          <w:highlight w:val="none"/>
          <w:lang w:val="en-US" w:eastAsia="zh-CN"/>
        </w:rPr>
        <w:t>6</w:t>
      </w:r>
      <w:r>
        <w:rPr>
          <w:rFonts w:hint="eastAsia" w:ascii="宋体" w:hAnsi="宋体"/>
          <w:sz w:val="24"/>
          <w:szCs w:val="24"/>
          <w:highlight w:val="none"/>
        </w:rPr>
        <w:t>%。计算公式为：税费=</w:t>
      </w:r>
      <w:r>
        <w:rPr>
          <w:rFonts w:hint="eastAsia" w:ascii="宋体" w:hAnsi="宋体"/>
          <w:sz w:val="24"/>
          <w:szCs w:val="24"/>
          <w:highlight w:val="none"/>
          <w:lang w:val="en-US" w:eastAsia="zh-CN"/>
        </w:rPr>
        <w:t>上述费用之和</w:t>
      </w:r>
      <w:r>
        <w:rPr>
          <w:rFonts w:hint="eastAsia" w:ascii="宋体" w:hAnsi="宋体"/>
          <w:sz w:val="24"/>
          <w:szCs w:val="24"/>
          <w:highlight w:val="none"/>
        </w:rPr>
        <w:t>（</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rFonts w:hint="eastAsia" w:ascii="宋体" w:hAnsi="宋体"/>
          <w:sz w:val="24"/>
          <w:szCs w:val="24"/>
          <w:highlight w:val="none"/>
        </w:rPr>
        <w:t>）</w:t>
      </w:r>
      <w:r>
        <w:rPr>
          <w:rFonts w:hint="eastAsia" w:ascii="宋体" w:hAnsi="宋体"/>
          <w:sz w:val="24"/>
          <w:szCs w:val="24"/>
          <w:highlight w:val="none"/>
          <w:lang w:val="en-US" w:eastAsia="zh-CN"/>
        </w:rPr>
        <w:t>*6%</w:t>
      </w:r>
      <w:r>
        <w:rPr>
          <w:rFonts w:hint="eastAsia" w:ascii="宋体" w:hAnsi="宋体" w:eastAsia="宋体" w:cs="Times New Roman"/>
          <w:kern w:val="0"/>
          <w:sz w:val="24"/>
          <w:szCs w:val="24"/>
          <w:highlight w:val="none"/>
          <w:lang w:eastAsia="zh-CN"/>
        </w:rPr>
        <w:t>，</w:t>
      </w:r>
      <w:r>
        <w:rPr>
          <w:rFonts w:hint="eastAsia" w:ascii="宋体" w:hAnsi="宋体" w:eastAsia="宋体" w:cs="Times New Roman"/>
          <w:kern w:val="0"/>
          <w:sz w:val="24"/>
          <w:szCs w:val="24"/>
          <w:highlight w:val="none"/>
          <w:lang w:val="en-US" w:eastAsia="zh-CN"/>
        </w:rPr>
        <w:t>共计为</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lang w:val="en-US" w:eastAsia="zh-CN"/>
        </w:rPr>
        <w:t>元</w:t>
      </w:r>
      <w:r>
        <w:rPr>
          <w:rFonts w:hint="eastAsia" w:ascii="宋体" w:hAnsi="宋体"/>
          <w:sz w:val="24"/>
          <w:szCs w:val="24"/>
          <w:highlight w:val="none"/>
        </w:rPr>
        <w:t>。</w:t>
      </w:r>
    </w:p>
    <w:p w14:paraId="0023B0BF">
      <w:pPr>
        <w:numPr>
          <w:ilvl w:val="0"/>
          <w:numId w:val="2"/>
        </w:numPr>
        <w:tabs>
          <w:tab w:val="clear" w:pos="420"/>
        </w:tabs>
        <w:autoSpaceDE/>
        <w:autoSpaceDN/>
        <w:adjustRightInd/>
        <w:spacing w:line="348" w:lineRule="auto"/>
        <w:ind w:left="422" w:hanging="422" w:hangingChars="175"/>
        <w:jc w:val="left"/>
        <w:rPr>
          <w:rFonts w:ascii="宋体" w:hAnsi="宋体" w:eastAsia="宋体" w:cs="宋体"/>
          <w:color w:val="0000FF"/>
          <w:kern w:val="0"/>
          <w:sz w:val="24"/>
          <w:highlight w:val="none"/>
        </w:rPr>
      </w:pPr>
      <w:r>
        <w:rPr>
          <w:rFonts w:hint="eastAsia"/>
          <w:b/>
          <w:bCs/>
          <w:sz w:val="24"/>
          <w:szCs w:val="24"/>
          <w:highlight w:val="none"/>
        </w:rPr>
        <w:t>临床试验总费用</w:t>
      </w:r>
      <w:r>
        <w:rPr>
          <w:rFonts w:hint="eastAsia"/>
          <w:sz w:val="24"/>
          <w:szCs w:val="24"/>
          <w:highlight w:val="none"/>
        </w:rPr>
        <w:t>：</w:t>
      </w:r>
      <w:r>
        <w:rPr>
          <w:rFonts w:hint="eastAsia" w:ascii="宋体" w:hAnsi="宋体"/>
          <w:kern w:val="0"/>
          <w:sz w:val="24"/>
          <w:szCs w:val="24"/>
          <w:highlight w:val="none"/>
          <w:u w:val="single"/>
          <w:lang w:val="en-US" w:eastAsia="zh-CN"/>
        </w:rPr>
        <w:t xml:space="preserve"> </w:t>
      </w:r>
      <w:r>
        <w:rPr>
          <w:rFonts w:hint="eastAsia" w:ascii="宋体" w:hAnsi="宋体"/>
          <w:kern w:val="0"/>
          <w:sz w:val="24"/>
          <w:szCs w:val="24"/>
          <w:highlight w:val="none"/>
          <w:u w:val="single"/>
        </w:rPr>
        <w:t>XX</w:t>
      </w:r>
      <w:r>
        <w:rPr>
          <w:rFonts w:hint="eastAsia" w:ascii="宋体" w:hAnsi="宋体"/>
          <w:kern w:val="0"/>
          <w:sz w:val="24"/>
          <w:szCs w:val="24"/>
          <w:highlight w:val="none"/>
          <w:u w:val="single"/>
          <w:lang w:val="en-US" w:eastAsia="zh-CN"/>
        </w:rPr>
        <w:t xml:space="preserve"> </w:t>
      </w:r>
      <w:r>
        <w:rPr>
          <w:rFonts w:hint="eastAsia"/>
          <w:sz w:val="24"/>
          <w:szCs w:val="24"/>
          <w:highlight w:val="none"/>
        </w:rPr>
        <w:t>元，（试验总费用=</w:t>
      </w:r>
      <w:r>
        <w:rPr>
          <w:rFonts w:hint="eastAsia" w:ascii="宋体" w:hAnsi="宋体"/>
          <w:sz w:val="24"/>
          <w:szCs w:val="24"/>
          <w:highlight w:val="none"/>
          <w:lang w:val="en-US" w:eastAsia="zh-CN"/>
        </w:rPr>
        <w:t>研究观察费</w:t>
      </w:r>
      <w:r>
        <w:rPr>
          <w:rFonts w:hint="eastAsia"/>
          <w:sz w:val="24"/>
          <w:szCs w:val="24"/>
          <w:highlight w:val="none"/>
        </w:rPr>
        <w:t>+检查费+受试者</w:t>
      </w:r>
      <w:r>
        <w:rPr>
          <w:rFonts w:hint="eastAsia"/>
          <w:sz w:val="24"/>
          <w:szCs w:val="24"/>
          <w:highlight w:val="none"/>
          <w:lang w:val="en-US" w:eastAsia="zh-CN"/>
        </w:rPr>
        <w:t>补助</w:t>
      </w:r>
      <w:r>
        <w:rPr>
          <w:rFonts w:hint="eastAsia"/>
          <w:sz w:val="24"/>
          <w:szCs w:val="24"/>
          <w:highlight w:val="none"/>
        </w:rPr>
        <w:t>+</w:t>
      </w:r>
      <w:r>
        <w:rPr>
          <w:rFonts w:hint="eastAsia"/>
          <w:sz w:val="24"/>
          <w:szCs w:val="24"/>
          <w:highlight w:val="none"/>
          <w:lang w:val="en-US" w:eastAsia="zh-CN"/>
        </w:rPr>
        <w:t>资料保管费</w:t>
      </w:r>
      <w:r>
        <w:rPr>
          <w:rFonts w:hint="eastAsia"/>
          <w:sz w:val="24"/>
          <w:szCs w:val="24"/>
          <w:highlight w:val="none"/>
        </w:rPr>
        <w:t>+</w:t>
      </w:r>
      <w:r>
        <w:rPr>
          <w:rFonts w:hint="eastAsia"/>
          <w:sz w:val="24"/>
          <w:szCs w:val="24"/>
          <w:highlight w:val="none"/>
          <w:lang w:val="en-US" w:eastAsia="zh-CN"/>
        </w:rPr>
        <w:t>其它适用的费用</w:t>
      </w:r>
      <w:r>
        <w:rPr>
          <w:rFonts w:hint="eastAsia"/>
          <w:sz w:val="24"/>
          <w:szCs w:val="24"/>
          <w:highlight w:val="none"/>
        </w:rPr>
        <w:t>+机构管理费</w:t>
      </w:r>
      <w:r>
        <w:rPr>
          <w:sz w:val="24"/>
          <w:szCs w:val="24"/>
          <w:highlight w:val="none"/>
        </w:rPr>
        <w:t>+税费</w:t>
      </w:r>
      <w:r>
        <w:rPr>
          <w:rFonts w:hint="eastAsia"/>
          <w:sz w:val="24"/>
          <w:szCs w:val="24"/>
          <w:highlight w:val="none"/>
        </w:rPr>
        <w:t>）。</w:t>
      </w:r>
      <w:r>
        <w:rPr>
          <w:rFonts w:hint="eastAsia" w:ascii="宋体" w:hAnsi="宋体" w:eastAsia="宋体" w:cs="宋体"/>
          <w:kern w:val="0"/>
          <w:sz w:val="24"/>
          <w:highlight w:val="none"/>
        </w:rPr>
        <w:t>费用实际总额在试验结束时由三方按照实际完成病例数进行结算。</w:t>
      </w:r>
    </w:p>
    <w:p w14:paraId="58E9FED4">
      <w:pPr>
        <w:numPr>
          <w:ilvl w:val="255"/>
          <w:numId w:val="0"/>
        </w:numPr>
        <w:autoSpaceDE w:val="0"/>
        <w:autoSpaceDN w:val="0"/>
        <w:adjustRightInd w:val="0"/>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该项目</w:t>
      </w:r>
      <w:commentRangeStart w:id="8"/>
      <w:r>
        <w:rPr>
          <w:rFonts w:hint="eastAsia" w:ascii="宋体" w:hAnsi="宋体" w:eastAsia="宋体" w:cs="宋体"/>
          <w:kern w:val="0"/>
          <w:sz w:val="24"/>
          <w:highlight w:val="none"/>
        </w:rPr>
        <w:t>全国竞争入组</w:t>
      </w:r>
      <w:commentRangeEnd w:id="8"/>
      <w:r>
        <w:commentReference w:id="8"/>
      </w:r>
      <w:r>
        <w:rPr>
          <w:rFonts w:hint="eastAsia" w:ascii="宋体" w:hAnsi="宋体" w:eastAsia="宋体" w:cs="宋体"/>
          <w:kern w:val="0"/>
          <w:sz w:val="24"/>
          <w:highlight w:val="none"/>
        </w:rPr>
        <w:t>，如</w:t>
      </w:r>
      <w:r>
        <w:rPr>
          <w:rFonts w:hint="eastAsia" w:ascii="宋体" w:hAnsi="宋体" w:eastAsia="宋体" w:cs="宋体"/>
          <w:kern w:val="0"/>
          <w:sz w:val="24"/>
          <w:highlight w:val="none"/>
          <w:lang w:val="en-US" w:eastAsia="zh-CN"/>
        </w:rPr>
        <w:t>在完成本合同例数的基础上，需增加入组例数，需签署补充协议，补充协议的签署不影响项目入组</w:t>
      </w:r>
      <w:r>
        <w:rPr>
          <w:rFonts w:hint="eastAsia" w:ascii="宋体" w:hAnsi="宋体" w:eastAsia="宋体" w:cs="宋体"/>
          <w:kern w:val="0"/>
          <w:sz w:val="24"/>
          <w:highlight w:val="none"/>
        </w:rPr>
        <w:t>。</w:t>
      </w:r>
    </w:p>
    <w:p w14:paraId="73CC2C85">
      <w:pPr>
        <w:numPr>
          <w:ilvl w:val="255"/>
          <w:numId w:val="0"/>
        </w:numPr>
        <w:autoSpaceDE w:val="0"/>
        <w:autoSpaceDN w:val="0"/>
        <w:adjustRightInd w:val="0"/>
        <w:spacing w:line="360" w:lineRule="auto"/>
        <w:jc w:val="left"/>
        <w:rPr>
          <w:rFonts w:eastAsia="宋体"/>
          <w:kern w:val="0"/>
          <w:sz w:val="24"/>
          <w:highlight w:val="none"/>
        </w:rPr>
      </w:pPr>
      <w:r>
        <w:rPr>
          <w:rFonts w:hint="eastAsia"/>
          <w:b/>
          <w:kern w:val="44"/>
          <w:sz w:val="28"/>
          <w:szCs w:val="44"/>
          <w:highlight w:val="none"/>
        </w:rPr>
        <w:t>（二）</w:t>
      </w:r>
      <w:r>
        <w:rPr>
          <w:b/>
          <w:kern w:val="44"/>
          <w:sz w:val="28"/>
          <w:szCs w:val="44"/>
          <w:highlight w:val="none"/>
        </w:rPr>
        <w:t>支付方式</w:t>
      </w:r>
    </w:p>
    <w:p w14:paraId="3F3F8272">
      <w:pPr>
        <w:autoSpaceDE w:val="0"/>
        <w:autoSpaceDN w:val="0"/>
        <w:adjustRightInd w:val="0"/>
        <w:spacing w:line="360" w:lineRule="auto"/>
        <w:ind w:firstLine="480"/>
        <w:jc w:val="left"/>
        <w:rPr>
          <w:rFonts w:ascii="宋体" w:hAnsi="宋体" w:eastAsia="宋体" w:cs="宋体"/>
          <w:kern w:val="0"/>
          <w:sz w:val="24"/>
          <w:highlight w:val="none"/>
        </w:rPr>
      </w:pPr>
      <w:r>
        <w:rPr>
          <w:rFonts w:hint="eastAsia" w:ascii="宋体" w:hAnsi="宋体" w:eastAsia="宋体" w:cs="宋体"/>
          <w:kern w:val="0"/>
          <w:sz w:val="24"/>
          <w:highlight w:val="none"/>
        </w:rPr>
        <w:t>本协议项下所有</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对乙方的试验经费支付，均以银行转账的形式支付至乙方指定的银行账户中</w:t>
      </w:r>
      <w:r>
        <w:rPr>
          <w:rFonts w:hint="eastAsia" w:ascii="宋体" w:hAnsi="宋体" w:eastAsia="宋体" w:cs="宋体"/>
          <w:sz w:val="24"/>
          <w:highlight w:val="none"/>
        </w:rPr>
        <w:t>（本协议另有规定的除外）</w:t>
      </w:r>
      <w:r>
        <w:rPr>
          <w:rFonts w:hint="eastAsia" w:ascii="宋体" w:hAnsi="宋体" w:eastAsia="宋体" w:cs="宋体"/>
          <w:kern w:val="0"/>
          <w:sz w:val="24"/>
          <w:highlight w:val="none"/>
        </w:rPr>
        <w:t>。乙方收到试验经费后根据</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rPr>
        <w:t>开票信息15个工作日内开具与费用金额相等的增值税普通发票。</w:t>
      </w:r>
    </w:p>
    <w:p w14:paraId="52B18155">
      <w:p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若</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为临床试验之目的实际需要向乙方支付的费用与本协议所列费用不完全一致，或</w:t>
      </w:r>
      <w:r>
        <w:rPr>
          <w:rFonts w:hint="eastAsia" w:ascii="宋体" w:hAnsi="宋体" w:eastAsia="宋体" w:cs="宋体"/>
          <w:kern w:val="0"/>
          <w:sz w:val="24"/>
          <w:highlight w:val="none"/>
        </w:rPr>
        <w:t>因方案修改导致研究经费发生变动，</w:t>
      </w:r>
      <w:r>
        <w:rPr>
          <w:rFonts w:hint="eastAsia" w:ascii="宋体" w:hAnsi="宋体" w:eastAsia="宋体" w:cs="宋体"/>
          <w:sz w:val="24"/>
          <w:highlight w:val="none"/>
        </w:rPr>
        <w:t>三方应</w:t>
      </w:r>
      <w:r>
        <w:rPr>
          <w:rFonts w:hint="eastAsia" w:ascii="宋体" w:hAnsi="宋体" w:eastAsia="宋体" w:cs="宋体"/>
          <w:kern w:val="0"/>
          <w:sz w:val="24"/>
          <w:highlight w:val="none"/>
        </w:rPr>
        <w:t>重新协商解决，</w:t>
      </w:r>
      <w:r>
        <w:rPr>
          <w:rFonts w:hint="eastAsia" w:ascii="宋体" w:hAnsi="宋体" w:eastAsia="宋体" w:cs="宋体"/>
          <w:sz w:val="24"/>
          <w:highlight w:val="none"/>
        </w:rPr>
        <w:t>或就变更事项另行签订补充协议；</w:t>
      </w:r>
    </w:p>
    <w:p w14:paraId="789E05D8">
      <w:pPr>
        <w:pStyle w:val="11"/>
        <w:numPr>
          <w:ilvl w:val="255"/>
          <w:numId w:val="0"/>
        </w:numPr>
        <w:spacing w:line="360" w:lineRule="auto"/>
        <w:ind w:firstLine="480"/>
        <w:rPr>
          <w:rFonts w:ascii="宋体" w:hAnsi="宋体" w:eastAsia="宋体" w:cs="宋体"/>
          <w:sz w:val="24"/>
          <w:highlight w:val="none"/>
        </w:rPr>
      </w:pP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只能按本协议的规定向本协议约定的账户支付研究费用，本协议不承认</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sz w:val="24"/>
          <w:highlight w:val="none"/>
        </w:rPr>
        <w:t>直接或间接向研究者、其他相关人员或向双方未协商同意的其他账户支付研究费用。</w:t>
      </w:r>
    </w:p>
    <w:p w14:paraId="78885FB1">
      <w:pPr>
        <w:numPr>
          <w:ilvl w:val="255"/>
          <w:numId w:val="0"/>
        </w:num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（三）支付信息</w:t>
      </w:r>
    </w:p>
    <w:p w14:paraId="3B6575BC">
      <w:pPr>
        <w:spacing w:line="360" w:lineRule="auto"/>
        <w:ind w:left="5" w:leftChars="0" w:hanging="5" w:firstLineChars="0"/>
        <w:rPr>
          <w:sz w:val="24"/>
          <w:szCs w:val="24"/>
          <w:highlight w:val="none"/>
          <w:u w:val="single"/>
        </w:rPr>
      </w:pPr>
      <w:r>
        <w:rPr>
          <w:rFonts w:hint="eastAsia" w:cs="宋体"/>
          <w:sz w:val="24"/>
          <w:szCs w:val="24"/>
          <w:highlight w:val="none"/>
        </w:rPr>
        <w:t>帐户名称：</w:t>
      </w:r>
      <w:r>
        <w:rPr>
          <w:sz w:val="24"/>
          <w:szCs w:val="24"/>
          <w:highlight w:val="none"/>
          <w:u w:val="single"/>
        </w:rPr>
        <w:t xml:space="preserve"> 武汉市第三医院                   </w:t>
      </w:r>
    </w:p>
    <w:p w14:paraId="133C2C28">
      <w:pPr>
        <w:spacing w:line="360" w:lineRule="auto"/>
        <w:ind w:left="5" w:leftChars="0" w:hanging="5" w:firstLineChars="0"/>
        <w:rPr>
          <w:sz w:val="24"/>
          <w:szCs w:val="24"/>
          <w:highlight w:val="none"/>
          <w:u w:val="single"/>
        </w:rPr>
      </w:pPr>
      <w:r>
        <w:rPr>
          <w:rFonts w:hint="eastAsia" w:cs="宋体"/>
          <w:sz w:val="24"/>
          <w:szCs w:val="24"/>
          <w:highlight w:val="none"/>
        </w:rPr>
        <w:t>开户银行：</w:t>
      </w:r>
      <w:r>
        <w:rPr>
          <w:sz w:val="24"/>
          <w:szCs w:val="24"/>
          <w:highlight w:val="none"/>
          <w:u w:val="single"/>
        </w:rPr>
        <w:t xml:space="preserve"> </w:t>
      </w:r>
      <w:r>
        <w:rPr>
          <w:rFonts w:hint="eastAsia"/>
          <w:sz w:val="24"/>
          <w:szCs w:val="24"/>
          <w:highlight w:val="none"/>
          <w:u w:val="single"/>
        </w:rPr>
        <w:t>农行武汉阅马场支行 838268</w:t>
      </w:r>
      <w:r>
        <w:rPr>
          <w:sz w:val="24"/>
          <w:szCs w:val="24"/>
          <w:highlight w:val="none"/>
          <w:u w:val="single"/>
        </w:rPr>
        <w:t xml:space="preserve">  </w:t>
      </w:r>
      <w:r>
        <w:rPr>
          <w:rFonts w:hint="eastAsia"/>
          <w:sz w:val="24"/>
          <w:szCs w:val="24"/>
          <w:highlight w:val="none"/>
          <w:u w:val="single"/>
        </w:rPr>
        <w:t xml:space="preserve"> </w:t>
      </w:r>
      <w:r>
        <w:rPr>
          <w:sz w:val="24"/>
          <w:szCs w:val="24"/>
          <w:highlight w:val="none"/>
          <w:u w:val="single"/>
        </w:rPr>
        <w:t xml:space="preserve">      </w:t>
      </w:r>
    </w:p>
    <w:p w14:paraId="08B4D240">
      <w:pPr>
        <w:spacing w:line="360" w:lineRule="auto"/>
        <w:ind w:left="5" w:leftChars="0" w:hanging="5" w:firstLineChars="0"/>
        <w:rPr>
          <w:sz w:val="24"/>
          <w:szCs w:val="24"/>
          <w:highlight w:val="none"/>
          <w:u w:val="single"/>
        </w:rPr>
      </w:pPr>
      <w:r>
        <w:rPr>
          <w:rFonts w:hint="eastAsia" w:cs="宋体"/>
          <w:sz w:val="24"/>
          <w:szCs w:val="24"/>
          <w:highlight w:val="none"/>
        </w:rPr>
        <w:t>帐</w:t>
      </w:r>
      <w:r>
        <w:rPr>
          <w:sz w:val="24"/>
          <w:szCs w:val="24"/>
          <w:highlight w:val="none"/>
        </w:rPr>
        <w:t xml:space="preserve">    </w:t>
      </w:r>
      <w:r>
        <w:rPr>
          <w:rFonts w:hint="eastAsia" w:cs="宋体"/>
          <w:sz w:val="24"/>
          <w:szCs w:val="24"/>
          <w:highlight w:val="none"/>
        </w:rPr>
        <w:t>号：</w:t>
      </w:r>
      <w:r>
        <w:rPr>
          <w:sz w:val="24"/>
          <w:szCs w:val="24"/>
          <w:highlight w:val="none"/>
          <w:u w:val="single"/>
        </w:rPr>
        <w:t xml:space="preserve">  17030601040010208                </w:t>
      </w:r>
    </w:p>
    <w:p w14:paraId="18101F4A">
      <w:pPr>
        <w:spacing w:line="360" w:lineRule="auto"/>
        <w:ind w:left="5" w:leftChars="0" w:hanging="5" w:firstLineChars="0"/>
        <w:rPr>
          <w:rFonts w:hint="eastAsia"/>
          <w:b/>
          <w:bCs/>
          <w:sz w:val="24"/>
          <w:szCs w:val="24"/>
          <w:highlight w:val="none"/>
          <w:u w:val="none"/>
          <w:lang w:val="en-US" w:eastAsia="zh-CN"/>
        </w:rPr>
      </w:pPr>
      <w:r>
        <w:rPr>
          <w:rFonts w:hint="eastAsia"/>
          <w:b/>
          <w:bCs/>
          <w:sz w:val="24"/>
          <w:szCs w:val="24"/>
          <w:highlight w:val="none"/>
          <w:u w:val="none"/>
          <w:lang w:eastAsia="zh-CN"/>
        </w:rPr>
        <w:t>备注：</w:t>
      </w:r>
      <w:r>
        <w:rPr>
          <w:rFonts w:hint="eastAsia"/>
          <w:b/>
          <w:bCs/>
          <w:sz w:val="24"/>
          <w:szCs w:val="24"/>
          <w:highlight w:val="none"/>
          <w:u w:val="none"/>
          <w:lang w:val="en-US" w:eastAsia="zh-CN"/>
        </w:rPr>
        <w:t>GCP+项目简称+PI姓名</w:t>
      </w:r>
    </w:p>
    <w:p w14:paraId="0901F120">
      <w:pPr>
        <w:autoSpaceDE w:val="0"/>
        <w:autoSpaceDN w:val="0"/>
        <w:adjustRightInd w:val="0"/>
        <w:spacing w:line="360" w:lineRule="auto"/>
        <w:jc w:val="left"/>
        <w:rPr>
          <w:rFonts w:ascii="宋体" w:hAnsi="宋体" w:eastAsia="宋体" w:cs="宋体"/>
          <w:kern w:val="0"/>
          <w:sz w:val="24"/>
          <w:highlight w:val="none"/>
        </w:rPr>
      </w:pPr>
    </w:p>
    <w:p w14:paraId="2E542631">
      <w:pPr>
        <w:autoSpaceDE w:val="0"/>
        <w:autoSpaceDN w:val="0"/>
        <w:adjustRightInd w:val="0"/>
        <w:spacing w:line="360" w:lineRule="auto"/>
        <w:jc w:val="left"/>
        <w:rPr>
          <w:rFonts w:ascii="宋体" w:hAnsi="宋体" w:eastAsia="宋体" w:cs="宋体"/>
          <w:b/>
          <w:kern w:val="44"/>
          <w:sz w:val="24"/>
          <w:highlight w:val="none"/>
        </w:rPr>
      </w:pPr>
      <w:r>
        <w:rPr>
          <w:rFonts w:hint="eastAsia"/>
          <w:b/>
          <w:kern w:val="44"/>
          <w:sz w:val="28"/>
          <w:szCs w:val="44"/>
          <w:highlight w:val="none"/>
        </w:rPr>
        <w:t>（四）支付</w:t>
      </w:r>
      <w:r>
        <w:rPr>
          <w:rFonts w:hint="eastAsia"/>
          <w:b/>
          <w:kern w:val="44"/>
          <w:sz w:val="28"/>
          <w:szCs w:val="44"/>
          <w:highlight w:val="none"/>
          <w:lang w:val="en-US" w:eastAsia="zh-Hans"/>
        </w:rPr>
        <w:t>时间</w:t>
      </w:r>
    </w:p>
    <w:p w14:paraId="009ACB7A">
      <w:pPr>
        <w:spacing w:line="348" w:lineRule="auto"/>
        <w:ind w:left="420"/>
        <w:rPr>
          <w:rFonts w:hint="eastAsia" w:ascii="宋体" w:hAnsi="宋体" w:eastAsiaTheme="minorEastAsia"/>
          <w:kern w:val="0"/>
          <w:sz w:val="24"/>
          <w:szCs w:val="24"/>
          <w:highlight w:val="none"/>
          <w:lang w:eastAsia="zh-CN"/>
        </w:rPr>
      </w:pPr>
      <w:r>
        <w:rPr>
          <w:rFonts w:hint="eastAsia" w:ascii="宋体" w:hAnsi="宋体"/>
          <w:kern w:val="0"/>
          <w:sz w:val="24"/>
          <w:szCs w:val="24"/>
          <w:highlight w:val="none"/>
        </w:rPr>
        <w:t>所有合格病例</w:t>
      </w:r>
      <w:commentRangeStart w:id="9"/>
      <w:r>
        <w:rPr>
          <w:rFonts w:hint="eastAsia" w:ascii="宋体" w:hAnsi="宋体"/>
          <w:kern w:val="0"/>
          <w:sz w:val="24"/>
          <w:szCs w:val="24"/>
          <w:highlight w:val="none"/>
        </w:rPr>
        <w:t>的研究费用将分次支付</w:t>
      </w:r>
      <w:commentRangeEnd w:id="9"/>
      <w:r>
        <w:commentReference w:id="9"/>
      </w:r>
      <w:r>
        <w:rPr>
          <w:rFonts w:hint="eastAsia" w:ascii="宋体" w:hAnsi="宋体"/>
          <w:kern w:val="0"/>
          <w:sz w:val="24"/>
          <w:szCs w:val="24"/>
          <w:highlight w:val="none"/>
          <w:lang w:eastAsia="zh-CN"/>
        </w:rPr>
        <w:t>：</w:t>
      </w:r>
    </w:p>
    <w:tbl>
      <w:tblPr>
        <w:tblStyle w:val="7"/>
        <w:tblW w:w="7588"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313"/>
        <w:gridCol w:w="1790"/>
        <w:gridCol w:w="1485"/>
      </w:tblGrid>
      <w:tr w14:paraId="70036F4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155" w:hRule="atLeast"/>
          <w:jc w:val="center"/>
        </w:trPr>
        <w:tc>
          <w:tcPr>
            <w:tcW w:w="4313" w:type="dxa"/>
            <w:shd w:val="pct10" w:color="auto" w:fill="auto"/>
            <w:noWrap w:val="0"/>
            <w:vAlign w:val="center"/>
          </w:tcPr>
          <w:p w14:paraId="6DA99A8C">
            <w:pPr>
              <w:ind w:left="74"/>
              <w:jc w:val="center"/>
              <w:rPr>
                <w:rFonts w:ascii="宋体" w:hAnsi="宋体"/>
                <w:kern w:val="0"/>
                <w:szCs w:val="21"/>
                <w:highlight w:val="none"/>
              </w:rPr>
            </w:pPr>
            <w:r>
              <w:rPr>
                <w:rFonts w:ascii="宋体" w:hAnsi="宋体"/>
                <w:kern w:val="0"/>
                <w:szCs w:val="21"/>
                <w:highlight w:val="none"/>
              </w:rPr>
              <w:t>支付时间</w:t>
            </w:r>
          </w:p>
        </w:tc>
        <w:tc>
          <w:tcPr>
            <w:tcW w:w="1790" w:type="dxa"/>
            <w:shd w:val="pct10" w:color="auto" w:fill="auto"/>
            <w:noWrap w:val="0"/>
            <w:vAlign w:val="center"/>
          </w:tcPr>
          <w:p w14:paraId="546F7B4E">
            <w:pPr>
              <w:ind w:left="74"/>
              <w:jc w:val="center"/>
              <w:rPr>
                <w:rFonts w:ascii="宋体" w:hAnsi="宋体"/>
                <w:kern w:val="0"/>
                <w:szCs w:val="21"/>
                <w:highlight w:val="none"/>
              </w:rPr>
            </w:pPr>
            <w:r>
              <w:rPr>
                <w:rFonts w:ascii="宋体" w:hAnsi="宋体"/>
                <w:kern w:val="0"/>
                <w:szCs w:val="21"/>
                <w:highlight w:val="none"/>
              </w:rPr>
              <w:t>支付内容</w:t>
            </w:r>
          </w:p>
        </w:tc>
        <w:tc>
          <w:tcPr>
            <w:tcW w:w="1485" w:type="dxa"/>
            <w:shd w:val="pct10" w:color="auto" w:fill="auto"/>
            <w:noWrap w:val="0"/>
            <w:vAlign w:val="center"/>
          </w:tcPr>
          <w:p w14:paraId="773700CF">
            <w:pPr>
              <w:ind w:left="74"/>
              <w:jc w:val="center"/>
              <w:rPr>
                <w:rFonts w:ascii="宋体" w:hAnsi="宋体"/>
                <w:kern w:val="0"/>
                <w:szCs w:val="21"/>
                <w:highlight w:val="none"/>
              </w:rPr>
            </w:pPr>
            <w:r>
              <w:rPr>
                <w:rFonts w:ascii="宋体" w:hAnsi="宋体"/>
                <w:kern w:val="0"/>
                <w:szCs w:val="21"/>
                <w:highlight w:val="none"/>
              </w:rPr>
              <w:t>支付数额(RMB)</w:t>
            </w:r>
          </w:p>
        </w:tc>
      </w:tr>
      <w:tr w14:paraId="31831F9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04" w:hRule="atLeast"/>
          <w:jc w:val="center"/>
        </w:trPr>
        <w:tc>
          <w:tcPr>
            <w:tcW w:w="4313" w:type="dxa"/>
            <w:noWrap w:val="0"/>
            <w:vAlign w:val="center"/>
          </w:tcPr>
          <w:p w14:paraId="0C3C056A">
            <w:pPr>
              <w:ind w:left="72"/>
              <w:rPr>
                <w:rFonts w:hint="eastAsia" w:ascii="宋体" w:hAnsi="宋体"/>
                <w:kern w:val="0"/>
                <w:szCs w:val="21"/>
                <w:highlight w:val="none"/>
              </w:rPr>
            </w:pPr>
            <w:r>
              <w:rPr>
                <w:rFonts w:ascii="宋体" w:hAnsi="宋体"/>
                <w:kern w:val="0"/>
                <w:szCs w:val="21"/>
                <w:highlight w:val="none"/>
              </w:rPr>
              <w:t>临床试验开始</w:t>
            </w:r>
          </w:p>
          <w:p w14:paraId="6F682C12">
            <w:pPr>
              <w:ind w:left="72"/>
              <w:rPr>
                <w:rFonts w:ascii="宋体" w:hAnsi="宋体"/>
                <w:kern w:val="0"/>
                <w:szCs w:val="21"/>
                <w:highlight w:val="none"/>
              </w:rPr>
            </w:pPr>
            <w:r>
              <w:rPr>
                <w:rFonts w:hint="eastAsia" w:ascii="宋体" w:hAnsi="宋体"/>
                <w:kern w:val="0"/>
                <w:szCs w:val="21"/>
                <w:highlight w:val="none"/>
              </w:rPr>
              <w:t>（ “本协议签署后，临床试验启动前”）</w:t>
            </w:r>
          </w:p>
        </w:tc>
        <w:tc>
          <w:tcPr>
            <w:tcW w:w="1790" w:type="dxa"/>
            <w:noWrap w:val="0"/>
            <w:vAlign w:val="center"/>
          </w:tcPr>
          <w:p w14:paraId="41C8A377">
            <w:pPr>
              <w:ind w:left="72"/>
              <w:rPr>
                <w:rFonts w:hint="eastAsia" w:ascii="宋体" w:hAnsi="宋体"/>
                <w:kern w:val="0"/>
                <w:szCs w:val="21"/>
                <w:highlight w:val="none"/>
              </w:rPr>
            </w:pPr>
            <w:r>
              <w:rPr>
                <w:rFonts w:hint="eastAsia" w:ascii="宋体" w:hAnsi="宋体"/>
                <w:kern w:val="0"/>
                <w:szCs w:val="21"/>
                <w:highlight w:val="none"/>
                <w:lang w:val="en-US" w:eastAsia="zh-CN"/>
              </w:rPr>
              <w:t>5</w:t>
            </w:r>
            <w:r>
              <w:rPr>
                <w:rFonts w:ascii="宋体" w:hAnsi="宋体"/>
                <w:kern w:val="0"/>
                <w:szCs w:val="21"/>
                <w:highlight w:val="none"/>
              </w:rPr>
              <w:t>0%研究总费用</w:t>
            </w:r>
          </w:p>
        </w:tc>
        <w:tc>
          <w:tcPr>
            <w:tcW w:w="1485" w:type="dxa"/>
            <w:noWrap w:val="0"/>
            <w:vAlign w:val="center"/>
          </w:tcPr>
          <w:p w14:paraId="365D77BE">
            <w:pPr>
              <w:ind w:left="72"/>
              <w:rPr>
                <w:rFonts w:ascii="宋体" w:hAnsi="宋体"/>
                <w:kern w:val="0"/>
                <w:szCs w:val="21"/>
                <w:highlight w:val="none"/>
              </w:rPr>
            </w:pPr>
            <w:r>
              <w:rPr>
                <w:rFonts w:ascii="宋体" w:hAnsi="宋体"/>
                <w:kern w:val="0"/>
                <w:szCs w:val="21"/>
                <w:highlight w:val="none"/>
              </w:rPr>
              <w:t>XXXX元</w:t>
            </w:r>
          </w:p>
        </w:tc>
      </w:tr>
      <w:tr w14:paraId="51BD686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407" w:hRule="atLeast"/>
          <w:jc w:val="center"/>
        </w:trPr>
        <w:tc>
          <w:tcPr>
            <w:tcW w:w="4313" w:type="dxa"/>
            <w:noWrap w:val="0"/>
            <w:vAlign w:val="center"/>
          </w:tcPr>
          <w:p w14:paraId="7B0076F0">
            <w:pPr>
              <w:ind w:left="72"/>
              <w:rPr>
                <w:rFonts w:ascii="宋体" w:hAnsi="宋体"/>
                <w:kern w:val="0"/>
                <w:szCs w:val="21"/>
                <w:highlight w:val="none"/>
              </w:rPr>
            </w:pPr>
            <w:r>
              <w:rPr>
                <w:rFonts w:ascii="宋体" w:hAnsi="宋体"/>
                <w:kern w:val="0"/>
                <w:szCs w:val="21"/>
                <w:highlight w:val="none"/>
              </w:rPr>
              <w:t>临床试验结束</w:t>
            </w:r>
          </w:p>
          <w:p w14:paraId="5F09C9B7">
            <w:pPr>
              <w:ind w:left="72"/>
              <w:rPr>
                <w:rFonts w:ascii="宋体" w:hAnsi="宋体"/>
                <w:kern w:val="0"/>
                <w:szCs w:val="21"/>
                <w:highlight w:val="none"/>
              </w:rPr>
            </w:pPr>
            <w:r>
              <w:rPr>
                <w:rFonts w:ascii="宋体" w:hAnsi="宋体"/>
                <w:kern w:val="0"/>
                <w:szCs w:val="21"/>
                <w:highlight w:val="none"/>
              </w:rPr>
              <w:t>并</w:t>
            </w:r>
            <w:r>
              <w:rPr>
                <w:rFonts w:hint="eastAsia" w:ascii="宋体" w:hAnsi="宋体"/>
                <w:kern w:val="0"/>
                <w:szCs w:val="21"/>
                <w:highlight w:val="none"/>
              </w:rPr>
              <w:t>完成临床研究</w:t>
            </w:r>
            <w:r>
              <w:rPr>
                <w:rFonts w:ascii="宋体" w:hAnsi="宋体"/>
                <w:kern w:val="0"/>
                <w:szCs w:val="21"/>
                <w:highlight w:val="none"/>
              </w:rPr>
              <w:t>总结</w:t>
            </w:r>
            <w:r>
              <w:rPr>
                <w:rFonts w:hint="eastAsia" w:ascii="宋体" w:hAnsi="宋体"/>
                <w:kern w:val="0"/>
                <w:szCs w:val="21"/>
                <w:highlight w:val="none"/>
              </w:rPr>
              <w:t>报告</w:t>
            </w:r>
            <w:r>
              <w:rPr>
                <w:rFonts w:ascii="宋体" w:hAnsi="宋体"/>
                <w:kern w:val="0"/>
                <w:szCs w:val="21"/>
                <w:highlight w:val="none"/>
              </w:rPr>
              <w:t>后</w:t>
            </w:r>
            <w:r>
              <w:rPr>
                <w:rFonts w:hint="eastAsia" w:ascii="宋体" w:hAnsi="宋体"/>
                <w:kern w:val="0"/>
                <w:szCs w:val="21"/>
                <w:highlight w:val="none"/>
              </w:rPr>
              <w:t>（或，如“并完成数据锁库后”）</w:t>
            </w:r>
          </w:p>
        </w:tc>
        <w:tc>
          <w:tcPr>
            <w:tcW w:w="1790" w:type="dxa"/>
            <w:noWrap w:val="0"/>
            <w:vAlign w:val="center"/>
          </w:tcPr>
          <w:p w14:paraId="26C605F8">
            <w:pPr>
              <w:ind w:left="72"/>
              <w:rPr>
                <w:rFonts w:ascii="宋体" w:hAnsi="宋体"/>
                <w:kern w:val="0"/>
                <w:szCs w:val="21"/>
                <w:highlight w:val="none"/>
              </w:rPr>
            </w:pPr>
            <w:r>
              <w:rPr>
                <w:rFonts w:ascii="宋体" w:hAnsi="宋体"/>
                <w:kern w:val="0"/>
                <w:szCs w:val="21"/>
                <w:highlight w:val="none"/>
              </w:rPr>
              <w:t>剩余</w:t>
            </w:r>
            <w:r>
              <w:rPr>
                <w:rFonts w:hint="eastAsia" w:ascii="宋体" w:hAnsi="宋体"/>
                <w:kern w:val="0"/>
                <w:szCs w:val="21"/>
                <w:highlight w:val="none"/>
              </w:rPr>
              <w:t>研究总费用</w:t>
            </w:r>
          </w:p>
        </w:tc>
        <w:tc>
          <w:tcPr>
            <w:tcW w:w="1485" w:type="dxa"/>
            <w:noWrap w:val="0"/>
            <w:vAlign w:val="center"/>
          </w:tcPr>
          <w:p w14:paraId="41065AC0">
            <w:pPr>
              <w:ind w:left="72"/>
              <w:rPr>
                <w:rFonts w:ascii="宋体" w:hAnsi="宋体"/>
                <w:kern w:val="0"/>
                <w:szCs w:val="21"/>
                <w:highlight w:val="none"/>
              </w:rPr>
            </w:pPr>
            <w:r>
              <w:rPr>
                <w:rFonts w:hint="eastAsia" w:ascii="宋体" w:hAnsi="宋体"/>
                <w:kern w:val="0"/>
                <w:szCs w:val="21"/>
                <w:highlight w:val="none"/>
                <w:lang w:val="en-US" w:eastAsia="zh-CN"/>
              </w:rPr>
              <w:t>据实结算</w:t>
            </w:r>
          </w:p>
        </w:tc>
      </w:tr>
    </w:tbl>
    <w:p w14:paraId="164B5963">
      <w:pPr>
        <w:spacing w:line="360" w:lineRule="auto"/>
        <w:rPr>
          <w:sz w:val="24"/>
          <w:highlight w:val="none"/>
        </w:rPr>
      </w:pPr>
    </w:p>
    <w:p w14:paraId="17AA8443">
      <w:pPr>
        <w:pStyle w:val="2"/>
        <w:numPr>
          <w:ilvl w:val="255"/>
          <w:numId w:val="0"/>
        </w:numPr>
        <w:rPr>
          <w:highlight w:val="none"/>
        </w:rPr>
      </w:pPr>
      <w:r>
        <w:rPr>
          <w:rFonts w:hint="eastAsia"/>
          <w:highlight w:val="none"/>
        </w:rPr>
        <w:t>十、试验协议终止</w:t>
      </w:r>
    </w:p>
    <w:p w14:paraId="2CD1141D">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、资料等本协议约定义务，经乙方提出后在合理期限内仍未改善的，乙方有权终止本试验，并提前10日以书面形式通知甲方、丙方</w:t>
      </w:r>
      <w:r>
        <w:rPr>
          <w:rFonts w:hint="eastAsia" w:ascii="宋体" w:hAnsi="宋体" w:eastAsia="宋体" w:cs="宋体"/>
          <w:sz w:val="24"/>
          <w:highlight w:val="none"/>
          <w:lang w:eastAsia="zh-CN"/>
        </w:rPr>
        <w:t>；</w:t>
      </w:r>
    </w:p>
    <w:p w14:paraId="554AF056">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2.乙方未按照本协议的规定履行本协议项下的义务，且在接到丙方要求改正的合理期限内仍未有效改正的，甲方有权终止本试验，终止通知到达乙方时立即生效。</w:t>
      </w:r>
    </w:p>
    <w:p w14:paraId="0ADBC282">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3.在试验中若发现或有充分证据证明甲方提供的</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存在严重质量问题或严重不良反应，三方都有权立即终止该试验，并立即书面通知其他方</w:t>
      </w:r>
      <w:r>
        <w:rPr>
          <w:rFonts w:hint="eastAsia" w:ascii="宋体" w:hAnsi="宋体" w:eastAsia="宋体" w:cs="宋体"/>
          <w:sz w:val="24"/>
          <w:highlight w:val="none"/>
          <w:lang w:eastAsia="zh-CN"/>
        </w:rPr>
        <w:t>；</w:t>
      </w:r>
    </w:p>
    <w:p w14:paraId="1B384C37">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协议执行期间遇到国家政策调整或不可抗力因素影响，造成本协议客观上无法履行的，受影响方应采取措施尽力减少因此带来的影响，若发生前述国家政策调整或不可抗力事件之日起三个月届满，本协议仍无法履行，则任何一方都有权利解除协议，三方互不承担违约责任。但基于协议已经</w:t>
      </w:r>
      <w:r>
        <w:rPr>
          <w:rFonts w:hint="eastAsia" w:ascii="宋体" w:hAnsi="宋体" w:eastAsia="宋体" w:cs="宋体"/>
          <w:sz w:val="24"/>
          <w:highlight w:val="none"/>
          <w:lang w:val="en-US" w:eastAsia="zh-CN"/>
        </w:rPr>
        <w:t>产生的费用由</w:t>
      </w:r>
      <w:r>
        <w:rPr>
          <w:rFonts w:hint="eastAsia" w:ascii="宋体" w:hAnsi="宋体" w:eastAsia="宋体" w:cs="宋体"/>
          <w:kern w:val="0"/>
          <w:sz w:val="24"/>
          <w:highlight w:val="none"/>
          <w:u w:val="single"/>
        </w:rPr>
        <w:t>甲方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或丙方</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none"/>
          <w:lang w:val="en-US" w:eastAsia="zh-CN"/>
        </w:rPr>
        <w:t>支付</w:t>
      </w:r>
      <w:r>
        <w:rPr>
          <w:rFonts w:hint="eastAsia" w:ascii="宋体" w:hAnsi="宋体" w:eastAsia="宋体" w:cs="宋体"/>
          <w:sz w:val="24"/>
          <w:highlight w:val="none"/>
          <w:lang w:eastAsia="zh-CN"/>
        </w:rPr>
        <w:t>；</w:t>
      </w:r>
    </w:p>
    <w:p w14:paraId="291EFF4B">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rPr>
        <w:t>5.若试验终止，主要研究者应尽快停止使用研究</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，并将剩余</w:t>
      </w:r>
      <w:r>
        <w:rPr>
          <w:rFonts w:hint="eastAsia" w:ascii="宋体" w:hAnsi="宋体" w:eastAsia="宋体" w:cs="宋体"/>
          <w:sz w:val="24"/>
          <w:highlight w:val="none"/>
          <w:lang w:val="en-US" w:eastAsia="zh-CN"/>
        </w:rPr>
        <w:t>器械</w:t>
      </w:r>
      <w:r>
        <w:rPr>
          <w:rFonts w:hint="eastAsia" w:ascii="宋体" w:hAnsi="宋体" w:eastAsia="宋体" w:cs="宋体"/>
          <w:sz w:val="24"/>
          <w:highlight w:val="none"/>
        </w:rPr>
        <w:t>及物资在试验终止后5日内交还给甲方，运输及转运费用由甲方承担。</w:t>
      </w:r>
    </w:p>
    <w:p w14:paraId="48C32229">
      <w:pPr>
        <w:pStyle w:val="2"/>
        <w:numPr>
          <w:ilvl w:val="255"/>
          <w:numId w:val="0"/>
        </w:numPr>
        <w:rPr>
          <w:highlight w:val="none"/>
        </w:rPr>
      </w:pPr>
      <w:r>
        <w:rPr>
          <w:rFonts w:hint="eastAsia"/>
          <w:highlight w:val="none"/>
        </w:rPr>
        <w:t>十一、违约责任</w:t>
      </w:r>
    </w:p>
    <w:p w14:paraId="62771478">
      <w:pPr>
        <w:pStyle w:val="4"/>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1.如甲方未及时履行提供相关</w:t>
      </w:r>
      <w:r>
        <w:rPr>
          <w:rFonts w:hint="eastAsia" w:ascii="宋体" w:hAnsi="宋体" w:eastAsia="宋体" w:cs="宋体"/>
          <w:sz w:val="24"/>
          <w:highlight w:val="none"/>
          <w:lang w:eastAsia="zh-CN"/>
        </w:rPr>
        <w:t>医疗器械</w:t>
      </w:r>
      <w:r>
        <w:rPr>
          <w:rFonts w:hint="eastAsia" w:ascii="宋体" w:hAnsi="宋体" w:eastAsia="宋体" w:cs="宋体"/>
          <w:sz w:val="24"/>
          <w:highlight w:val="none"/>
        </w:rPr>
        <w:t>、资料等本协议约定义务，乙方提前终止本试验的，由甲方承担受试者的损失赔偿和乙方可能产生的违约责任</w:t>
      </w:r>
      <w:r>
        <w:rPr>
          <w:rFonts w:hint="eastAsia" w:ascii="宋体" w:hAnsi="宋体" w:eastAsia="宋体" w:cs="宋体"/>
          <w:sz w:val="24"/>
          <w:highlight w:val="none"/>
          <w:lang w:eastAsia="zh-CN"/>
        </w:rPr>
        <w:t>；</w:t>
      </w:r>
    </w:p>
    <w:p w14:paraId="2BFC5639">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2.因甲方、丙方因素致本试验暂停达6个月以上</w:t>
      </w:r>
      <w:r>
        <w:rPr>
          <w:rFonts w:hint="eastAsia" w:ascii="宋体" w:hAnsi="宋体" w:eastAsia="宋体" w:cs="宋体"/>
          <w:sz w:val="24"/>
          <w:highlight w:val="none"/>
          <w:lang w:val="en-US" w:eastAsia="zh-CN"/>
        </w:rPr>
        <w:t>且</w:t>
      </w:r>
      <w:r>
        <w:rPr>
          <w:rFonts w:hint="eastAsia" w:ascii="宋体" w:hAnsi="宋体" w:eastAsia="宋体" w:cs="宋体"/>
          <w:sz w:val="24"/>
          <w:highlight w:val="none"/>
        </w:rPr>
        <w:t>未</w:t>
      </w:r>
      <w:r>
        <w:rPr>
          <w:rFonts w:hint="eastAsia" w:ascii="宋体" w:hAnsi="宋体" w:eastAsia="宋体" w:cs="宋体"/>
          <w:sz w:val="24"/>
          <w:highlight w:val="none"/>
          <w:lang w:val="en-US" w:eastAsia="zh-CN"/>
        </w:rPr>
        <w:t>提前取得</w:t>
      </w:r>
      <w:r>
        <w:rPr>
          <w:rFonts w:hint="eastAsia" w:ascii="宋体" w:hAnsi="宋体" w:eastAsia="宋体" w:cs="宋体"/>
          <w:sz w:val="24"/>
          <w:highlight w:val="none"/>
        </w:rPr>
        <w:t>乙方书面同意</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乙方有权单方面终止本协议，且前期已付临床试验经费不予退回。甲方擅自终止已通过乙方机构审查的试验项目，甲方需按本协议约定向乙方支付通知终止试验前发生的受试者访视相关费用并于终止协议后20个工作日内支付完毕。如因</w:t>
      </w:r>
      <w:r>
        <w:rPr>
          <w:rFonts w:hint="eastAsia" w:ascii="宋体" w:hAnsi="宋体" w:eastAsia="宋体" w:cs="宋体"/>
          <w:sz w:val="24"/>
          <w:highlight w:val="none"/>
          <w:lang w:val="en-US" w:eastAsia="zh-CN"/>
        </w:rPr>
        <w:t>甲方因素</w:t>
      </w:r>
      <w:r>
        <w:rPr>
          <w:rFonts w:hint="eastAsia" w:ascii="宋体" w:hAnsi="宋体" w:eastAsia="宋体" w:cs="宋体"/>
          <w:sz w:val="24"/>
          <w:highlight w:val="none"/>
        </w:rPr>
        <w:t>终止试验造成受试者损害或索赔，责任由甲方承担</w:t>
      </w:r>
      <w:r>
        <w:rPr>
          <w:rFonts w:hint="eastAsia" w:ascii="宋体" w:hAnsi="宋体" w:eastAsia="宋体" w:cs="宋体"/>
          <w:sz w:val="24"/>
          <w:highlight w:val="none"/>
          <w:lang w:eastAsia="zh-CN"/>
        </w:rPr>
        <w:t>；</w:t>
      </w:r>
    </w:p>
    <w:p w14:paraId="613D7F27">
      <w:pPr>
        <w:pStyle w:val="11"/>
        <w:numPr>
          <w:ilvl w:val="255"/>
          <w:numId w:val="0"/>
        </w:numPr>
        <w:tabs>
          <w:tab w:val="left" w:pos="220"/>
        </w:tabs>
        <w:spacing w:line="360" w:lineRule="auto"/>
        <w:ind w:left="0" w:leftChars="0" w:firstLine="0" w:firstLineChars="0"/>
        <w:rPr>
          <w:rFonts w:hint="eastAsia" w:ascii="宋体" w:hAnsi="宋体" w:eastAsia="宋体" w:cs="宋体"/>
          <w:sz w:val="24"/>
          <w:highlight w:val="none"/>
          <w:lang w:eastAsia="zh-CN"/>
        </w:rPr>
      </w:pPr>
      <w:r>
        <w:rPr>
          <w:rFonts w:hint="eastAsia" w:ascii="宋体" w:hAnsi="宋体" w:eastAsia="宋体" w:cs="宋体"/>
          <w:sz w:val="24"/>
          <w:highlight w:val="none"/>
        </w:rPr>
        <w:t>3.因丙方过错导致试验无法完成，由丙方承担相应的法律责任。三方</w:t>
      </w:r>
      <w:r>
        <w:rPr>
          <w:rFonts w:hint="eastAsia" w:ascii="宋体" w:hAnsi="宋体" w:eastAsia="宋体" w:cs="宋体"/>
          <w:sz w:val="24"/>
          <w:highlight w:val="none"/>
          <w:lang w:val="en-US" w:eastAsia="zh-CN"/>
        </w:rPr>
        <w:t>均</w:t>
      </w:r>
      <w:r>
        <w:rPr>
          <w:rFonts w:hint="eastAsia" w:ascii="宋体" w:hAnsi="宋体" w:eastAsia="宋体" w:cs="宋体"/>
          <w:sz w:val="24"/>
          <w:highlight w:val="none"/>
        </w:rPr>
        <w:t>认为试验将对受试者造成伤害必须终止协议时，丙方应按照乙方已完成实际病例所发生的费用进行结算，丙方已支付费用扣除前述费用及机构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、资料管理费后的剩余部分，乙方应在协议终止并接到丙方退费申请后20个工作日内退回丙方</w:t>
      </w:r>
      <w:r>
        <w:rPr>
          <w:rFonts w:hint="eastAsia" w:ascii="宋体" w:hAnsi="宋体" w:eastAsia="宋体" w:cs="宋体"/>
          <w:sz w:val="24"/>
          <w:highlight w:val="none"/>
          <w:lang w:eastAsia="zh-CN"/>
        </w:rPr>
        <w:t>；</w:t>
      </w:r>
    </w:p>
    <w:p w14:paraId="22B10666">
      <w:pPr>
        <w:pStyle w:val="11"/>
        <w:numPr>
          <w:ilvl w:val="255"/>
          <w:numId w:val="0"/>
        </w:numPr>
        <w:spacing w:line="360" w:lineRule="auto"/>
        <w:rPr>
          <w:rFonts w:hint="eastAsia" w:ascii="宋体" w:hAnsi="宋体" w:eastAsia="宋体" w:cs="宋体"/>
          <w:sz w:val="24"/>
          <w:highlight w:val="none"/>
          <w:lang w:eastAsia="zh-CN"/>
        </w:rPr>
      </w:pPr>
      <w:r>
        <w:rPr>
          <w:rFonts w:hint="eastAsia" w:ascii="宋体" w:hAnsi="宋体" w:eastAsia="宋体" w:cs="宋体"/>
          <w:sz w:val="24"/>
          <w:highlight w:val="none"/>
        </w:rPr>
        <w:t>4.因乙方过错导致试验无法按时完成，甲方有权解除协议，乙方应将丙方已支付费用扣除已完成的实际病例所发生费用及机构</w:t>
      </w:r>
      <w:r>
        <w:rPr>
          <w:rFonts w:hint="eastAsia" w:ascii="宋体" w:hAnsi="宋体" w:eastAsia="宋体" w:cs="宋体"/>
          <w:sz w:val="24"/>
          <w:highlight w:val="none"/>
          <w:lang w:val="en-US" w:eastAsia="zh-CN"/>
        </w:rPr>
        <w:t>管理费</w:t>
      </w:r>
      <w:r>
        <w:rPr>
          <w:rFonts w:hint="eastAsia" w:ascii="宋体" w:hAnsi="宋体" w:eastAsia="宋体" w:cs="宋体"/>
          <w:sz w:val="24"/>
          <w:highlight w:val="none"/>
        </w:rPr>
        <w:t>、资料管理费后的剩余部分，在协议解除并接到丙方退费申请后20个工作日内退还丙方，三方协商解决试验出现的问题</w:t>
      </w:r>
      <w:r>
        <w:rPr>
          <w:rFonts w:hint="eastAsia" w:ascii="宋体" w:hAnsi="宋体" w:eastAsia="宋体" w:cs="宋体"/>
          <w:sz w:val="24"/>
          <w:highlight w:val="none"/>
          <w:lang w:eastAsia="zh-CN"/>
        </w:rPr>
        <w:t>；</w:t>
      </w:r>
    </w:p>
    <w:p w14:paraId="055F9269">
      <w:pPr>
        <w:pStyle w:val="11"/>
        <w:numPr>
          <w:ilvl w:val="0"/>
          <w:numId w:val="0"/>
        </w:numPr>
        <w:tabs>
          <w:tab w:val="left" w:pos="220"/>
        </w:tabs>
        <w:spacing w:line="360" w:lineRule="auto"/>
        <w:ind w:leftChars="-150" w:firstLine="360" w:firstLineChars="150"/>
        <w:rPr>
          <w:rFonts w:ascii="宋体" w:hAnsi="宋体" w:eastAsia="宋体" w:cs="宋体"/>
          <w:sz w:val="24"/>
          <w:highlight w:val="none"/>
        </w:rPr>
      </w:pPr>
      <w:r>
        <w:rPr>
          <w:rFonts w:hint="default" w:ascii="宋体" w:hAnsi="宋体" w:eastAsia="宋体" w:cs="宋体"/>
          <w:color w:val="000000"/>
          <w:sz w:val="24"/>
          <w:highlight w:val="none"/>
        </w:rPr>
        <w:t>5</w:t>
      </w:r>
      <w:r>
        <w:rPr>
          <w:rFonts w:hint="eastAsia" w:ascii="宋体" w:hAnsi="宋体" w:eastAsia="宋体" w:cs="宋体"/>
          <w:color w:val="000000"/>
          <w:sz w:val="24"/>
          <w:highlight w:val="none"/>
          <w:lang w:val="en-US" w:eastAsia="zh-Hans"/>
        </w:rPr>
        <w:t>.</w:t>
      </w:r>
      <w:r>
        <w:rPr>
          <w:rFonts w:hint="eastAsia" w:ascii="宋体" w:hAnsi="宋体" w:eastAsia="宋体" w:cs="宋体"/>
          <w:color w:val="000000"/>
          <w:sz w:val="24"/>
          <w:highlight w:val="none"/>
        </w:rPr>
        <w:t>若甲方暂停或终止协议，</w:t>
      </w:r>
      <w:r>
        <w:rPr>
          <w:rFonts w:hint="eastAsia" w:ascii="宋体" w:hAnsi="宋体" w:eastAsia="宋体" w:cs="宋体"/>
          <w:sz w:val="24"/>
          <w:highlight w:val="none"/>
        </w:rPr>
        <w:t>已进行试验的受试者，要求继续完成本项目试验的，</w:t>
      </w:r>
    </w:p>
    <w:p w14:paraId="254E5ACB">
      <w:pPr>
        <w:pStyle w:val="11"/>
        <w:numPr>
          <w:ilvl w:val="255"/>
          <w:numId w:val="0"/>
        </w:numPr>
        <w:tabs>
          <w:tab w:val="left" w:pos="220"/>
        </w:tabs>
        <w:spacing w:line="360" w:lineRule="auto"/>
        <w:ind w:left="-315" w:leftChars="-150" w:firstLine="314" w:firstLineChars="131"/>
        <w:rPr>
          <w:rFonts w:ascii="宋体" w:hAnsi="宋体" w:eastAsia="宋体" w:cs="宋体"/>
          <w:sz w:val="24"/>
          <w:highlight w:val="none"/>
        </w:rPr>
      </w:pPr>
      <w:r>
        <w:rPr>
          <w:rFonts w:hint="eastAsia" w:ascii="宋体" w:hAnsi="宋体" w:eastAsia="宋体" w:cs="宋体"/>
          <w:sz w:val="24"/>
          <w:highlight w:val="none"/>
        </w:rPr>
        <w:t>应当继续进行，试验继续进行会对受试者造成损害或不具备试验继续进行条件</w:t>
      </w:r>
    </w:p>
    <w:p w14:paraId="75786223">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sz w:val="24"/>
          <w:highlight w:val="none"/>
        </w:rPr>
        <w:t>除外。受试者未要求继续进行试验的，</w:t>
      </w:r>
      <w:r>
        <w:rPr>
          <w:rFonts w:hint="eastAsia" w:ascii="宋体" w:hAnsi="宋体" w:eastAsia="宋体" w:cs="宋体"/>
          <w:color w:val="000000"/>
          <w:sz w:val="24"/>
          <w:highlight w:val="none"/>
        </w:rPr>
        <w:t>本着以受试者安全性优先前提下，甲方</w:t>
      </w:r>
    </w:p>
    <w:p w14:paraId="20D23EA2">
      <w:pPr>
        <w:pStyle w:val="11"/>
        <w:numPr>
          <w:ilvl w:val="255"/>
          <w:numId w:val="0"/>
        </w:numPr>
        <w:tabs>
          <w:tab w:val="left" w:pos="220"/>
        </w:tabs>
        <w:spacing w:line="360" w:lineRule="auto"/>
        <w:ind w:left="-315" w:leftChars="-150" w:firstLine="314" w:firstLineChars="131"/>
        <w:rPr>
          <w:rFonts w:ascii="宋体" w:hAnsi="宋体" w:eastAsia="宋体" w:cs="宋体"/>
          <w:color w:val="000000"/>
          <w:sz w:val="24"/>
          <w:highlight w:val="none"/>
        </w:rPr>
      </w:pPr>
      <w:r>
        <w:rPr>
          <w:rFonts w:hint="eastAsia" w:ascii="宋体" w:hAnsi="宋体" w:eastAsia="宋体" w:cs="宋体"/>
          <w:color w:val="000000"/>
          <w:sz w:val="24"/>
          <w:highlight w:val="none"/>
        </w:rPr>
        <w:t>及时与主要研究者协商决定受试者治疗及补偿，如甲方与主要研究者关于受试</w:t>
      </w:r>
    </w:p>
    <w:p w14:paraId="6FDD0EDA">
      <w:pPr>
        <w:pStyle w:val="11"/>
        <w:numPr>
          <w:ilvl w:val="255"/>
          <w:numId w:val="0"/>
        </w:numPr>
        <w:tabs>
          <w:tab w:val="left" w:pos="220"/>
        </w:tabs>
        <w:spacing w:line="360" w:lineRule="auto"/>
        <w:ind w:left="-15" w:leftChars="-7" w:firstLine="12" w:firstLineChars="5"/>
        <w:rPr>
          <w:rFonts w:hint="eastAsia" w:ascii="宋体" w:hAnsi="宋体" w:eastAsia="宋体" w:cs="宋体"/>
          <w:sz w:val="24"/>
          <w:highlight w:val="none"/>
          <w:lang w:eastAsia="zh-CN"/>
        </w:rPr>
      </w:pPr>
      <w:r>
        <w:rPr>
          <w:rFonts w:hint="eastAsia" w:ascii="宋体" w:hAnsi="宋体" w:eastAsia="宋体" w:cs="宋体"/>
          <w:color w:val="000000"/>
          <w:sz w:val="24"/>
          <w:highlight w:val="none"/>
        </w:rPr>
        <w:t>者治疗及补偿未达成一致意见时，以主要研究者的</w:t>
      </w:r>
      <w:r>
        <w:rPr>
          <w:rFonts w:hint="eastAsia" w:ascii="宋体" w:hAnsi="宋体" w:eastAsia="宋体" w:cs="宋体"/>
          <w:color w:val="000000"/>
          <w:sz w:val="24"/>
          <w:highlight w:val="none"/>
          <w:lang w:val="en-US" w:eastAsia="zh-CN"/>
        </w:rPr>
        <w:t>合理</w:t>
      </w:r>
      <w:r>
        <w:rPr>
          <w:rFonts w:hint="eastAsia" w:ascii="宋体" w:hAnsi="宋体" w:eastAsia="宋体" w:cs="宋体"/>
          <w:color w:val="000000"/>
          <w:sz w:val="24"/>
          <w:highlight w:val="none"/>
        </w:rPr>
        <w:t>意见为准，关于受试者治疗及补偿产生的费用由甲方承担</w:t>
      </w:r>
      <w:r>
        <w:rPr>
          <w:rFonts w:hint="eastAsia" w:ascii="宋体" w:hAnsi="宋体" w:eastAsia="宋体" w:cs="宋体"/>
          <w:color w:val="000000"/>
          <w:sz w:val="24"/>
          <w:highlight w:val="none"/>
          <w:lang w:eastAsia="zh-CN"/>
        </w:rPr>
        <w:t>；</w:t>
      </w:r>
    </w:p>
    <w:p w14:paraId="77FF8893">
      <w:pPr>
        <w:pStyle w:val="11"/>
        <w:numPr>
          <w:ilvl w:val="255"/>
          <w:numId w:val="0"/>
        </w:numPr>
        <w:spacing w:line="360" w:lineRule="auto"/>
        <w:rPr>
          <w:rFonts w:ascii="宋体" w:hAnsi="宋体" w:eastAsia="宋体" w:cs="宋体"/>
          <w:sz w:val="24"/>
          <w:highlight w:val="none"/>
        </w:rPr>
      </w:pPr>
      <w:r>
        <w:rPr>
          <w:rFonts w:hint="default" w:ascii="宋体" w:hAnsi="宋体" w:eastAsia="宋体" w:cs="宋体"/>
          <w:sz w:val="24"/>
          <w:highlight w:val="none"/>
        </w:rPr>
        <w:t>6</w:t>
      </w:r>
      <w:r>
        <w:rPr>
          <w:rFonts w:hint="eastAsia" w:ascii="宋体" w:hAnsi="宋体" w:eastAsia="宋体" w:cs="宋体"/>
          <w:sz w:val="24"/>
          <w:highlight w:val="none"/>
        </w:rPr>
        <w:t>.本协议签订后，甲方、丙方无正当理由不履行协议或解除协议给乙方、受试者造成损失的，应承担相应赔偿责任。乙方可以提前</w:t>
      </w:r>
      <w:r>
        <w:rPr>
          <w:rFonts w:hint="eastAsia" w:ascii="宋体" w:hAnsi="宋体" w:eastAsia="宋体" w:cs="宋体"/>
          <w:sz w:val="24"/>
          <w:highlight w:val="none"/>
          <w:u w:val="single"/>
        </w:rPr>
        <w:t>30</w:t>
      </w:r>
      <w:r>
        <w:rPr>
          <w:rFonts w:hint="eastAsia" w:ascii="宋体" w:hAnsi="宋体" w:eastAsia="宋体" w:cs="宋体"/>
          <w:sz w:val="24"/>
          <w:highlight w:val="none"/>
        </w:rPr>
        <w:t>日向甲方、丙方提出解除本协议，乙方不承担违约责任。退费标准按照本协议第十一条第三款中的退费方式支付。</w:t>
      </w:r>
    </w:p>
    <w:p w14:paraId="7DA544B9">
      <w:pPr>
        <w:spacing w:line="360" w:lineRule="auto"/>
        <w:rPr>
          <w:rFonts w:hint="eastAsia" w:ascii="宋体" w:hAnsi="宋体" w:eastAsia="宋体" w:cs="宋体"/>
          <w:sz w:val="24"/>
          <w:highlight w:val="none"/>
          <w:lang w:eastAsia="zh-CN"/>
        </w:rPr>
      </w:pPr>
      <w:r>
        <w:rPr>
          <w:rFonts w:hint="default" w:ascii="宋体" w:hAnsi="宋体" w:eastAsia="宋体" w:cs="宋体"/>
          <w:sz w:val="24"/>
          <w:highlight w:val="none"/>
        </w:rPr>
        <w:t>7</w:t>
      </w:r>
      <w:r>
        <w:rPr>
          <w:rFonts w:hint="eastAsia" w:ascii="宋体" w:hAnsi="宋体" w:eastAsia="宋体" w:cs="宋体"/>
          <w:sz w:val="24"/>
          <w:highlight w:val="none"/>
        </w:rPr>
        <w:t>、丙方未按时支付本协议约定的款项时，经乙方书面或邮件催促30个工作日后仍不支付的，乙方有权暂停临床试验。丙方自逾期付款之日起至丙方付清应付款项之日期间，丙方按应付款金额日万分之五的标准向乙方支付违约金。如给受试者造成损失的，由丙方承担受试者的全部损失</w:t>
      </w:r>
      <w:r>
        <w:rPr>
          <w:rFonts w:hint="eastAsia" w:ascii="宋体" w:hAnsi="宋体" w:eastAsia="宋体" w:cs="宋体"/>
          <w:sz w:val="24"/>
          <w:highlight w:val="none"/>
          <w:lang w:eastAsia="zh-CN"/>
        </w:rPr>
        <w:t>；</w:t>
      </w:r>
    </w:p>
    <w:p w14:paraId="7455FF12">
      <w:pPr>
        <w:spacing w:line="360" w:lineRule="auto"/>
        <w:rPr>
          <w:rFonts w:ascii="宋体" w:hAnsi="宋体" w:eastAsia="宋体" w:cs="宋体"/>
          <w:sz w:val="24"/>
          <w:highlight w:val="none"/>
        </w:rPr>
      </w:pPr>
      <w:r>
        <w:rPr>
          <w:rFonts w:hint="default" w:ascii="宋体" w:hAnsi="宋体" w:eastAsia="宋体" w:cs="宋体"/>
          <w:kern w:val="0"/>
          <w:sz w:val="24"/>
          <w:highlight w:val="none"/>
        </w:rPr>
        <w:t>8</w:t>
      </w:r>
      <w:r>
        <w:rPr>
          <w:rFonts w:hint="eastAsia" w:ascii="宋体" w:hAnsi="宋体" w:eastAsia="宋体" w:cs="宋体"/>
          <w:kern w:val="0"/>
          <w:sz w:val="24"/>
          <w:highlight w:val="none"/>
        </w:rPr>
        <w:t>.</w:t>
      </w:r>
      <w:r>
        <w:rPr>
          <w:rFonts w:hint="eastAsia" w:ascii="宋体" w:hAnsi="宋体" w:eastAsia="宋体" w:cs="宋体"/>
          <w:sz w:val="24"/>
          <w:highlight w:val="none"/>
        </w:rPr>
        <w:t>因甲、丙方违约造成乙方损失时，甲、丙方须赔偿乙方由此产生的一切相关损失，包括但不限于律师费、诉讼费、保全费、执行费、罚金、赔偿金等。</w:t>
      </w:r>
    </w:p>
    <w:p w14:paraId="7FF93B4F">
      <w:pPr>
        <w:pStyle w:val="2"/>
        <w:numPr>
          <w:ilvl w:val="255"/>
          <w:numId w:val="0"/>
        </w:numPr>
        <w:rPr>
          <w:highlight w:val="none"/>
        </w:rPr>
      </w:pPr>
      <w:r>
        <w:rPr>
          <w:rFonts w:hint="eastAsia"/>
          <w:highlight w:val="none"/>
        </w:rPr>
        <w:t>十二、协议生效及修改</w:t>
      </w:r>
    </w:p>
    <w:p w14:paraId="6BFC8942">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本协议</w:t>
      </w:r>
      <w:r>
        <w:rPr>
          <w:rFonts w:hint="eastAsia" w:ascii="宋体" w:hAnsi="宋体" w:eastAsia="宋体" w:cs="宋体"/>
          <w:sz w:val="24"/>
          <w:highlight w:val="none"/>
          <w:lang w:val="en-US" w:eastAsia="zh-CN"/>
        </w:rPr>
        <w:t>由</w:t>
      </w:r>
      <w:r>
        <w:rPr>
          <w:rFonts w:hint="eastAsia" w:ascii="宋体" w:hAnsi="宋体" w:eastAsia="宋体" w:cs="宋体"/>
          <w:sz w:val="24"/>
          <w:highlight w:val="none"/>
        </w:rPr>
        <w:t>甲、乙、丙三方</w:t>
      </w:r>
      <w:r>
        <w:rPr>
          <w:rFonts w:hint="eastAsia" w:ascii="宋体" w:hAnsi="宋体" w:eastAsia="宋体" w:cs="宋体"/>
          <w:sz w:val="24"/>
          <w:highlight w:val="none"/>
          <w:lang w:val="en-US" w:eastAsia="zh-CN"/>
        </w:rPr>
        <w:t>自愿签署，并在</w:t>
      </w:r>
      <w:r>
        <w:rPr>
          <w:rFonts w:hint="eastAsia" w:ascii="宋体" w:hAnsi="宋体" w:eastAsia="宋体" w:cs="宋体"/>
          <w:sz w:val="24"/>
          <w:highlight w:val="none"/>
        </w:rPr>
        <w:t>签字并盖章</w:t>
      </w:r>
      <w:r>
        <w:rPr>
          <w:rFonts w:hint="eastAsia" w:ascii="宋体" w:hAnsi="宋体" w:eastAsia="宋体" w:cs="宋体"/>
          <w:sz w:val="24"/>
          <w:highlight w:val="none"/>
          <w:lang w:val="en-US" w:eastAsia="zh-CN"/>
        </w:rPr>
        <w:t>之日起</w:t>
      </w:r>
      <w:r>
        <w:rPr>
          <w:rFonts w:hint="eastAsia" w:ascii="宋体" w:hAnsi="宋体" w:eastAsia="宋体" w:cs="宋体"/>
          <w:sz w:val="24"/>
          <w:highlight w:val="none"/>
        </w:rPr>
        <w:t>生效（以最后一方签字盖章之日为准）。有关本协议的所有修改、变更或有其它未决事宜，均应由甲、乙、丙三方</w:t>
      </w:r>
      <w:r>
        <w:rPr>
          <w:rFonts w:hint="eastAsia" w:ascii="宋体" w:hAnsi="宋体" w:eastAsia="宋体" w:cs="宋体"/>
          <w:sz w:val="24"/>
          <w:highlight w:val="none"/>
          <w:lang w:val="en-US" w:eastAsia="zh-CN"/>
        </w:rPr>
        <w:t>以书面形式</w:t>
      </w:r>
      <w:r>
        <w:rPr>
          <w:rFonts w:hint="eastAsia" w:ascii="宋体" w:hAnsi="宋体" w:eastAsia="宋体" w:cs="宋体"/>
          <w:sz w:val="24"/>
          <w:highlight w:val="none"/>
        </w:rPr>
        <w:t>协商一致解决。</w:t>
      </w:r>
    </w:p>
    <w:p w14:paraId="30A78835">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.若本协议</w:t>
      </w:r>
      <w:r>
        <w:rPr>
          <w:rFonts w:hint="eastAsia" w:ascii="宋体" w:hAnsi="宋体"/>
          <w:kern w:val="0"/>
          <w:sz w:val="24"/>
          <w:szCs w:val="24"/>
        </w:rPr>
        <w:t>终止或到期不影响</w:t>
      </w:r>
      <w:r>
        <w:rPr>
          <w:rFonts w:hint="eastAsia" w:ascii="宋体" w:hAnsi="宋体" w:eastAsia="宋体" w:cs="宋体"/>
          <w:sz w:val="24"/>
          <w:highlight w:val="none"/>
          <w:lang w:val="en-US" w:eastAsia="zh-CN"/>
        </w:rPr>
        <w:t>保密、文章发表和知识产权、试验原始记录和临床病例报告表记录、试验引起伤害以及根据</w:t>
      </w:r>
      <w:r>
        <w:rPr>
          <w:rFonts w:hint="eastAsia" w:ascii="宋体" w:hAnsi="宋体"/>
          <w:kern w:val="0"/>
          <w:sz w:val="24"/>
          <w:szCs w:val="24"/>
        </w:rPr>
        <w:t>其自身性质仍应继续有效的条款的效力</w:t>
      </w:r>
      <w:r>
        <w:rPr>
          <w:rFonts w:hint="eastAsia" w:ascii="宋体" w:hAnsi="宋体" w:eastAsia="宋体" w:cs="宋体"/>
          <w:sz w:val="24"/>
          <w:highlight w:val="none"/>
        </w:rPr>
        <w:t>。</w:t>
      </w:r>
    </w:p>
    <w:p w14:paraId="572BF923">
      <w:pPr>
        <w:pStyle w:val="11"/>
        <w:numPr>
          <w:ilvl w:val="255"/>
          <w:numId w:val="0"/>
        </w:numPr>
        <w:spacing w:line="360" w:lineRule="auto"/>
        <w:rPr>
          <w:rFonts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.本协议一式</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份，甲方保留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份，乙方保留</w:t>
      </w:r>
      <w:r>
        <w:rPr>
          <w:rFonts w:hint="eastAsia" w:ascii="宋体" w:hAnsi="宋体" w:eastAsia="宋体" w:cs="宋体"/>
          <w:sz w:val="24"/>
          <w:highlight w:val="none"/>
          <w:lang w:val="en-US" w:eastAsia="zh-CN"/>
        </w:rPr>
        <w:t>叁</w:t>
      </w:r>
      <w:r>
        <w:rPr>
          <w:rFonts w:hint="eastAsia" w:ascii="宋体" w:hAnsi="宋体" w:eastAsia="宋体" w:cs="宋体"/>
          <w:sz w:val="24"/>
          <w:highlight w:val="none"/>
        </w:rPr>
        <w:t>份，丙方保留</w:t>
      </w:r>
      <w:r>
        <w:rPr>
          <w:rFonts w:hint="default"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default" w:ascii="宋体" w:hAnsi="宋体" w:eastAsia="宋体" w:cs="宋体"/>
          <w:sz w:val="24"/>
          <w:highlight w:val="none"/>
          <w:u w:val="single"/>
        </w:rPr>
        <w:t xml:space="preserve">  </w:t>
      </w:r>
      <w:r>
        <w:rPr>
          <w:rFonts w:hint="eastAsia" w:ascii="宋体" w:hAnsi="宋体" w:eastAsia="宋体" w:cs="宋体"/>
          <w:sz w:val="24"/>
          <w:highlight w:val="none"/>
        </w:rPr>
        <w:t>份，</w:t>
      </w:r>
      <w:r>
        <w:rPr>
          <w:rFonts w:hint="eastAsia" w:ascii="宋体" w:hAnsi="宋体" w:eastAsia="宋体" w:cs="宋体"/>
          <w:sz w:val="24"/>
          <w:highlight w:val="none"/>
          <w:lang w:val="en-US" w:eastAsia="zh-CN"/>
        </w:rPr>
        <w:t>每份</w:t>
      </w:r>
      <w:r>
        <w:rPr>
          <w:rFonts w:hint="eastAsia" w:ascii="宋体" w:hAnsi="宋体" w:eastAsia="宋体" w:cs="宋体"/>
          <w:sz w:val="24"/>
          <w:highlight w:val="none"/>
        </w:rPr>
        <w:t>具有同等法律效力。</w:t>
      </w:r>
    </w:p>
    <w:p w14:paraId="57356B3C">
      <w:pPr>
        <w:pStyle w:val="2"/>
        <w:numPr>
          <w:ilvl w:val="255"/>
          <w:numId w:val="0"/>
        </w:numPr>
        <w:rPr>
          <w:highlight w:val="none"/>
        </w:rPr>
      </w:pPr>
      <w:r>
        <w:rPr>
          <w:rFonts w:hint="eastAsia"/>
          <w:highlight w:val="none"/>
        </w:rPr>
        <w:t>十三、争议解决</w:t>
      </w:r>
    </w:p>
    <w:p w14:paraId="3BE92AD3">
      <w:pPr>
        <w:pStyle w:val="11"/>
        <w:numPr>
          <w:ilvl w:val="255"/>
          <w:numId w:val="0"/>
        </w:numPr>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本协议应受中华人民共和国法律管辖并依其解释。若发生任何因本协议而引起的或与本协议有关的争议、纠纷或索赔（</w:t>
      </w:r>
      <w:r>
        <w:rPr>
          <w:rFonts w:hint="eastAsia" w:ascii="宋体" w:hAnsi="宋体" w:eastAsia="宋体" w:cs="宋体"/>
          <w:b/>
          <w:sz w:val="24"/>
          <w:highlight w:val="none"/>
        </w:rPr>
        <w:t>“争议”</w:t>
      </w:r>
      <w:r>
        <w:rPr>
          <w:rFonts w:hint="eastAsia" w:ascii="宋体" w:hAnsi="宋体" w:eastAsia="宋体" w:cs="宋体"/>
          <w:sz w:val="24"/>
          <w:highlight w:val="none"/>
        </w:rPr>
        <w:t>），各方应尽量通过友好协商解决。如果无法通过协商解决，向乙方所在地有管辖权的人民法院提起诉讼。</w:t>
      </w:r>
    </w:p>
    <w:p w14:paraId="75D47284">
      <w:pPr>
        <w:pStyle w:val="2"/>
        <w:numPr>
          <w:ilvl w:val="255"/>
          <w:numId w:val="0"/>
        </w:numPr>
        <w:rPr>
          <w:highlight w:val="none"/>
        </w:rPr>
      </w:pPr>
      <w:r>
        <w:rPr>
          <w:rFonts w:hint="eastAsia"/>
          <w:highlight w:val="none"/>
        </w:rPr>
        <w:t>十四、文本清洁</w:t>
      </w:r>
    </w:p>
    <w:p w14:paraId="7AB2E8B6">
      <w:pPr>
        <w:pStyle w:val="11"/>
        <w:spacing w:line="360" w:lineRule="auto"/>
        <w:ind w:firstLine="480"/>
        <w:rPr>
          <w:sz w:val="24"/>
          <w:highlight w:val="none"/>
        </w:rPr>
      </w:pPr>
      <w:r>
        <w:rPr>
          <w:rFonts w:hint="eastAsia"/>
          <w:sz w:val="24"/>
          <w:highlight w:val="none"/>
        </w:rPr>
        <w:t>本协议为打印文本，任何直接在本协议上所做的涂改、删减或增加对协议各方均不产生任何法律效力。</w:t>
      </w:r>
    </w:p>
    <w:p w14:paraId="5C13603A">
      <w:pPr>
        <w:pStyle w:val="11"/>
        <w:spacing w:line="360" w:lineRule="auto"/>
        <w:ind w:firstLine="0" w:firstLineChars="0"/>
        <w:rPr>
          <w:sz w:val="24"/>
          <w:highlight w:val="none"/>
        </w:rPr>
      </w:pPr>
    </w:p>
    <w:p w14:paraId="31BE00A3">
      <w:pPr>
        <w:pStyle w:val="11"/>
        <w:spacing w:line="360" w:lineRule="auto"/>
        <w:ind w:firstLine="0" w:firstLineChars="0"/>
        <w:rPr>
          <w:rFonts w:hint="eastAsia" w:ascii="宋体" w:hAnsi="宋体" w:eastAsia="宋体" w:cs="宋体"/>
          <w:sz w:val="24"/>
          <w:highlight w:val="none"/>
          <w:lang w:eastAsia="zh-CN"/>
        </w:rPr>
        <w:sectPr>
          <w:headerReference r:id="rId5" w:type="default"/>
          <w:footerReference r:id="rId6"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sz w:val="24"/>
          <w:highlight w:val="none"/>
        </w:rPr>
        <w:t>以下无正文，为签署页</w:t>
      </w:r>
      <w:r>
        <w:rPr>
          <w:rFonts w:hint="eastAsia" w:ascii="宋体" w:hAnsi="宋体" w:eastAsia="宋体" w:cs="宋体"/>
          <w:sz w:val="24"/>
          <w:highlight w:val="none"/>
          <w:lang w:eastAsia="zh-CN"/>
        </w:rPr>
        <w:t>。</w:t>
      </w:r>
    </w:p>
    <w:p w14:paraId="6AAF5415">
      <w:pPr>
        <w:pStyle w:val="11"/>
        <w:spacing w:line="360" w:lineRule="auto"/>
        <w:ind w:firstLine="0" w:firstLineChars="0"/>
        <w:jc w:val="center"/>
        <w:rPr>
          <w:rFonts w:hint="eastAsia" w:ascii="宋体" w:hAnsi="宋体" w:eastAsia="宋体" w:cs="宋体"/>
          <w:b/>
          <w:bCs/>
          <w:sz w:val="32"/>
          <w:szCs w:val="28"/>
          <w:highlight w:val="none"/>
          <w:lang w:val="en-US" w:eastAsia="zh-CN"/>
        </w:rPr>
      </w:pPr>
      <w:r>
        <w:rPr>
          <w:rFonts w:hint="eastAsia" w:ascii="宋体" w:hAnsi="宋体" w:eastAsia="宋体" w:cs="宋体"/>
          <w:b/>
          <w:bCs/>
          <w:sz w:val="32"/>
          <w:szCs w:val="28"/>
          <w:highlight w:val="none"/>
          <w:lang w:val="en-US" w:eastAsia="zh-CN"/>
        </w:rPr>
        <w:t>签署页</w:t>
      </w:r>
    </w:p>
    <w:p w14:paraId="7E006029">
      <w:pPr>
        <w:pStyle w:val="11"/>
        <w:spacing w:line="360" w:lineRule="auto"/>
        <w:ind w:firstLine="0" w:firstLineChars="0"/>
        <w:jc w:val="center"/>
        <w:rPr>
          <w:rFonts w:hint="eastAsia" w:ascii="宋体" w:hAnsi="宋体" w:eastAsia="宋体" w:cs="宋体"/>
          <w:b/>
          <w:bCs/>
          <w:sz w:val="24"/>
          <w:highlight w:val="none"/>
          <w:lang w:val="en-US" w:eastAsia="zh-CN"/>
        </w:rPr>
      </w:pPr>
    </w:p>
    <w:p w14:paraId="5079606C">
      <w:pPr>
        <w:pStyle w:val="11"/>
        <w:spacing w:line="360" w:lineRule="auto"/>
        <w:ind w:firstLine="0" w:firstLineChars="0"/>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我同意上述条约：</w:t>
      </w:r>
    </w:p>
    <w:p w14:paraId="235D9907">
      <w:pPr>
        <w:pStyle w:val="11"/>
        <w:spacing w:line="360" w:lineRule="auto"/>
        <w:ind w:firstLine="0" w:firstLineChars="0"/>
        <w:rPr>
          <w:rFonts w:hint="eastAsia" w:ascii="宋体" w:hAnsi="宋体" w:eastAsia="宋体" w:cs="宋体"/>
          <w:sz w:val="24"/>
          <w:highlight w:val="none"/>
        </w:rPr>
      </w:pPr>
    </w:p>
    <w:p w14:paraId="744446EB">
      <w:pPr>
        <w:pStyle w:val="11"/>
        <w:spacing w:line="360" w:lineRule="auto"/>
        <w:ind w:firstLine="0" w:firstLineChars="0"/>
        <w:rPr>
          <w:rFonts w:hint="eastAsia" w:ascii="宋体" w:hAnsi="宋体" w:eastAsia="宋体" w:cs="宋体"/>
          <w:sz w:val="24"/>
          <w:highlight w:val="none"/>
        </w:rPr>
      </w:pPr>
    </w:p>
    <w:p w14:paraId="0331E778">
      <w:pPr>
        <w:pStyle w:val="11"/>
        <w:spacing w:line="360" w:lineRule="auto"/>
        <w:ind w:left="4320" w:hanging="4320" w:hangingChars="18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Hans"/>
        </w:rPr>
        <w:t>甲方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乙方</w:t>
      </w:r>
      <w:r>
        <w:rPr>
          <w:rFonts w:hint="default" w:ascii="宋体" w:hAnsi="宋体" w:eastAsia="宋体" w:cs="宋体"/>
          <w:sz w:val="24"/>
          <w:highlight w:val="none"/>
          <w:lang w:eastAsia="zh-Hans"/>
        </w:rPr>
        <w:t>：</w:t>
      </w:r>
      <w:r>
        <w:rPr>
          <w:rFonts w:hint="eastAsia" w:ascii="宋体" w:hAnsi="宋体" w:eastAsia="宋体" w:cs="宋体"/>
          <w:sz w:val="24"/>
          <w:highlight w:val="none"/>
          <w:lang w:eastAsia="zh-CN"/>
        </w:rPr>
        <w:t>武汉市第三医院（盖章）</w:t>
      </w:r>
    </w:p>
    <w:p w14:paraId="42374350">
      <w:pPr>
        <w:pStyle w:val="11"/>
        <w:spacing w:line="360" w:lineRule="auto"/>
        <w:ind w:left="4320" w:hanging="4320" w:hangingChars="1800"/>
        <w:rPr>
          <w:rFonts w:hint="default" w:ascii="宋体" w:hAnsi="宋体" w:eastAsia="宋体" w:cs="宋体"/>
          <w:sz w:val="24"/>
          <w:highlight w:val="none"/>
          <w:lang w:val="en-US" w:eastAsia="zh-CN"/>
        </w:rPr>
      </w:pPr>
    </w:p>
    <w:p w14:paraId="0AA15D6C">
      <w:pPr>
        <w:pStyle w:val="11"/>
        <w:spacing w:line="360" w:lineRule="auto"/>
        <w:ind w:firstLine="0" w:firstLineChars="0"/>
        <w:rPr>
          <w:rFonts w:hint="default" w:ascii="宋体" w:hAnsi="宋体" w:eastAsia="宋体" w:cs="宋体"/>
          <w:sz w:val="24"/>
          <w:highlight w:val="none"/>
          <w:lang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2F35BCC3">
      <w:pPr>
        <w:pStyle w:val="11"/>
        <w:spacing w:line="360" w:lineRule="auto"/>
        <w:ind w:firstLine="0" w:firstLineChars="0"/>
        <w:rPr>
          <w:rFonts w:hint="default" w:ascii="宋体" w:hAnsi="宋体" w:eastAsia="宋体" w:cs="宋体"/>
          <w:sz w:val="24"/>
          <w:highlight w:val="none"/>
          <w:lang w:eastAsia="zh-Hans"/>
        </w:r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799510EB">
      <w:pPr>
        <w:pStyle w:val="11"/>
        <w:spacing w:line="360" w:lineRule="auto"/>
        <w:ind w:firstLine="0" w:firstLineChars="0"/>
        <w:rPr>
          <w:rFonts w:hint="default" w:ascii="宋体" w:hAnsi="宋体" w:eastAsia="宋体" w:cs="宋体"/>
          <w:sz w:val="24"/>
          <w:highlight w:val="none"/>
          <w:lang w:eastAsia="zh-Hans"/>
        </w:rPr>
      </w:pPr>
    </w:p>
    <w:p w14:paraId="7EDAEABD">
      <w:pPr>
        <w:pStyle w:val="11"/>
        <w:spacing w:line="360" w:lineRule="auto"/>
        <w:ind w:firstLine="0" w:firstLineChars="0"/>
        <w:rPr>
          <w:rFonts w:hint="default" w:ascii="宋体" w:hAnsi="宋体" w:eastAsia="宋体" w:cs="宋体"/>
          <w:sz w:val="24"/>
          <w:highlight w:val="none"/>
          <w:lang w:eastAsia="zh-Hans"/>
        </w:rPr>
      </w:pPr>
    </w:p>
    <w:p w14:paraId="5FF206B5">
      <w:pPr>
        <w:pStyle w:val="11"/>
        <w:spacing w:line="360" w:lineRule="auto"/>
        <w:ind w:firstLine="0" w:firstLineChars="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丙方</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主要研究者</w:t>
      </w:r>
      <w:r>
        <w:rPr>
          <w:rFonts w:hint="default" w:ascii="宋体" w:hAnsi="宋体" w:eastAsia="宋体" w:cs="宋体"/>
          <w:sz w:val="24"/>
          <w:highlight w:val="none"/>
          <w:lang w:eastAsia="zh-Hans"/>
        </w:rPr>
        <w:t>：</w:t>
      </w:r>
    </w:p>
    <w:p w14:paraId="571FE851">
      <w:pPr>
        <w:pStyle w:val="11"/>
        <w:spacing w:line="360" w:lineRule="auto"/>
        <w:ind w:firstLine="4560" w:firstLineChars="1900"/>
        <w:rPr>
          <w:rFonts w:hint="eastAsia" w:ascii="宋体" w:hAnsi="宋体" w:eastAsia="宋体" w:cs="宋体"/>
          <w:sz w:val="24"/>
          <w:highlight w:val="none"/>
          <w:lang w:val="en-US" w:eastAsia="zh-Hans"/>
        </w:rPr>
      </w:pP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p>
    <w:p w14:paraId="6371BF07">
      <w:pPr>
        <w:pStyle w:val="11"/>
        <w:spacing w:line="360" w:lineRule="auto"/>
        <w:ind w:firstLine="4560" w:firstLineChars="1900"/>
        <w:rPr>
          <w:rFonts w:hint="eastAsia" w:ascii="宋体" w:hAnsi="宋体" w:eastAsia="宋体" w:cs="宋体"/>
          <w:sz w:val="24"/>
          <w:highlight w:val="none"/>
          <w:lang w:val="en-US" w:eastAsia="zh-Hans"/>
        </w:rPr>
      </w:pPr>
    </w:p>
    <w:p w14:paraId="4462766D">
      <w:pPr>
        <w:pStyle w:val="11"/>
        <w:spacing w:line="360" w:lineRule="auto"/>
        <w:ind w:firstLine="0" w:firstLineChars="0"/>
        <w:rPr>
          <w:rFonts w:hint="default" w:ascii="宋体" w:hAnsi="宋体" w:eastAsia="宋体" w:cs="宋体"/>
          <w:sz w:val="24"/>
          <w:highlight w:val="none"/>
          <w:lang w:val="en-US" w:eastAsia="zh-Hans"/>
        </w:rPr>
      </w:pPr>
      <w:r>
        <w:rPr>
          <w:rFonts w:hint="eastAsia" w:ascii="宋体" w:hAnsi="宋体" w:eastAsia="宋体" w:cs="宋体"/>
          <w:sz w:val="24"/>
          <w:highlight w:val="none"/>
          <w:lang w:val="en-US" w:eastAsia="zh-Hans"/>
        </w:rPr>
        <w:t>授权代表</w:t>
      </w:r>
      <w:r>
        <w:rPr>
          <w:rFonts w:hint="default" w:ascii="宋体" w:hAnsi="宋体" w:eastAsia="宋体" w:cs="宋体"/>
          <w:sz w:val="24"/>
          <w:highlight w:val="none"/>
          <w:lang w:eastAsia="zh-Hans"/>
        </w:rPr>
        <w:t>：</w:t>
      </w:r>
    </w:p>
    <w:p w14:paraId="5B9EF516">
      <w:pPr>
        <w:pStyle w:val="11"/>
        <w:spacing w:line="360" w:lineRule="auto"/>
        <w:ind w:firstLine="0" w:firstLineChars="0"/>
        <w:rPr>
          <w:rFonts w:ascii="宋体" w:hAnsi="宋体" w:eastAsia="宋体" w:cs="宋体"/>
          <w:sz w:val="24"/>
          <w:highlight w:val="none"/>
        </w:rPr>
        <w:sectPr>
          <w:pgSz w:w="11906" w:h="16838"/>
          <w:pgMar w:top="1440" w:right="1800" w:bottom="1440" w:left="1800" w:header="851" w:footer="992" w:gutter="0"/>
          <w:cols w:space="425" w:num="1"/>
          <w:docGrid w:type="lines" w:linePitch="312" w:charSpace="0"/>
        </w:sectPr>
      </w:pP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年</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月</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CN"/>
        </w:rPr>
        <w:t xml:space="preserve">  </w:t>
      </w:r>
      <w:r>
        <w:rPr>
          <w:rFonts w:hint="default" w:ascii="宋体" w:hAnsi="宋体" w:eastAsia="宋体" w:cs="宋体"/>
          <w:sz w:val="24"/>
          <w:highlight w:val="none"/>
          <w:lang w:eastAsia="zh-Hans"/>
        </w:rPr>
        <w:t xml:space="preserve"> </w:t>
      </w:r>
      <w:r>
        <w:rPr>
          <w:rFonts w:hint="eastAsia" w:ascii="宋体" w:hAnsi="宋体" w:eastAsia="宋体" w:cs="宋体"/>
          <w:sz w:val="24"/>
          <w:highlight w:val="none"/>
          <w:lang w:val="en-US" w:eastAsia="zh-Hans"/>
        </w:rPr>
        <w:t>日</w:t>
      </w:r>
      <w:r>
        <w:rPr>
          <w:rFonts w:hint="default" w:ascii="宋体" w:hAnsi="宋体" w:eastAsia="宋体" w:cs="宋体"/>
          <w:sz w:val="24"/>
          <w:highlight w:val="none"/>
          <w:lang w:eastAsia="zh-Hans"/>
        </w:rPr>
        <w:t xml:space="preserve">              </w:t>
      </w:r>
    </w:p>
    <w:p w14:paraId="767C72BA">
      <w:pPr>
        <w:rPr>
          <w:b/>
          <w:sz w:val="24"/>
          <w:highlight w:val="none"/>
        </w:rPr>
      </w:pPr>
      <w:r>
        <w:rPr>
          <w:rFonts w:hint="eastAsia" w:ascii="黑体" w:hAnsi="黑体" w:eastAsia="黑体" w:cs="黑体"/>
          <w:b/>
          <w:bCs/>
          <w:sz w:val="30"/>
          <w:szCs w:val="30"/>
          <w:highlight w:val="none"/>
        </w:rPr>
        <w:t>附件1：</w:t>
      </w:r>
      <w:r>
        <w:rPr>
          <w:rFonts w:hint="eastAsia" w:ascii="黑体" w:hAnsi="黑体" w:eastAsia="黑体" w:cs="黑体"/>
          <w:b/>
          <w:bCs/>
          <w:sz w:val="30"/>
          <w:szCs w:val="30"/>
          <w:highlight w:val="none"/>
          <w:lang w:val="en-US" w:eastAsia="zh-CN"/>
        </w:rPr>
        <w:t>每例</w:t>
      </w:r>
      <w:r>
        <w:rPr>
          <w:rFonts w:hint="eastAsia" w:ascii="黑体" w:hAnsi="黑体" w:eastAsia="黑体"/>
          <w:b/>
          <w:sz w:val="30"/>
          <w:highlight w:val="none"/>
        </w:rPr>
        <w:t>受试者检验检查费用预算表</w:t>
      </w:r>
    </w:p>
    <w:p w14:paraId="75B315BB">
      <w:pPr>
        <w:rPr>
          <w:highlight w:val="none"/>
        </w:rPr>
      </w:pPr>
    </w:p>
    <w:p w14:paraId="07E62EC3">
      <w:pPr>
        <w:numPr>
          <w:ilvl w:val="0"/>
          <w:numId w:val="0"/>
        </w:numPr>
        <w:ind w:firstLine="560"/>
        <w:rPr>
          <w:rFonts w:hint="default"/>
          <w:sz w:val="28"/>
          <w:szCs w:val="28"/>
          <w:highlight w:val="none"/>
          <w:lang w:val="en-US" w:eastAsia="zh-CN"/>
        </w:rPr>
      </w:pPr>
    </w:p>
    <w:sectPr>
      <w:pgSz w:w="11906" w:h="16838"/>
      <w:pgMar w:top="1440" w:right="1800" w:bottom="1440" w:left="1800"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05-04T12:36:39Z" w:initials="">
    <w:p w14:paraId="376B4D2B">
      <w:pPr>
        <w:pStyle w:val="4"/>
      </w:pPr>
      <w:r>
        <w:rPr>
          <w:rFonts w:hint="eastAsia"/>
          <w:lang w:val="en-US" w:eastAsia="zh-CN"/>
        </w:rPr>
        <w:t>可找机构秘书查询后填写或在递交纸质版协议时由机构秘书时手写</w:t>
      </w:r>
    </w:p>
  </w:comment>
  <w:comment w:id="1" w:author="邹吉利" w:date="2024-05-04T12:39:40Z" w:initials="">
    <w:p w14:paraId="7CD00513">
      <w:pPr>
        <w:pStyle w:val="4"/>
        <w:rPr>
          <w:rFonts w:hint="default" w:eastAsiaTheme="minorEastAsia"/>
          <w:lang w:val="en-US" w:eastAsia="zh-CN"/>
        </w:rPr>
      </w:pPr>
      <w:r>
        <w:rPr>
          <w:rFonts w:hint="eastAsia"/>
          <w:lang w:val="en-US" w:eastAsia="zh-CN"/>
        </w:rPr>
        <w:t>如无CRO，则需要将丙方职责调整给甲方，不可直接删除丙方职责</w:t>
      </w:r>
    </w:p>
    <w:p w14:paraId="446621A8">
      <w:pPr>
        <w:pStyle w:val="4"/>
      </w:pPr>
    </w:p>
  </w:comment>
  <w:comment w:id="2" w:author="邹吉利" w:date="2024-05-04T12:47:03Z" w:initials="">
    <w:p w14:paraId="5A5A480F">
      <w:pPr>
        <w:pStyle w:val="4"/>
        <w:rPr>
          <w:rFonts w:hint="default" w:eastAsiaTheme="minorEastAsia"/>
          <w:lang w:val="en-US" w:eastAsia="zh-CN"/>
        </w:rPr>
      </w:pPr>
      <w:r>
        <w:rPr>
          <w:rFonts w:hint="eastAsia"/>
          <w:lang w:val="en-US" w:eastAsia="zh-CN"/>
        </w:rPr>
        <w:t>根据试验实际情况填写</w:t>
      </w:r>
    </w:p>
  </w:comment>
  <w:comment w:id="3" w:author="邹吉利" w:date="2024-05-04T10:43:59Z" w:initials="">
    <w:p w14:paraId="55B468D6">
      <w:pPr>
        <w:pStyle w:val="4"/>
        <w:rPr>
          <w:rFonts w:hint="default"/>
          <w:lang w:val="en-US" w:eastAsia="zh-CN"/>
        </w:rPr>
      </w:pPr>
      <w:r>
        <w:rPr>
          <w:rFonts w:hint="eastAsia"/>
          <w:lang w:val="en-US" w:eastAsia="zh-CN"/>
        </w:rPr>
        <w:t>如果是CRO向研究单位支付的，则删除</w:t>
      </w:r>
    </w:p>
  </w:comment>
  <w:comment w:id="4" w:author="邹吉利" w:date="2022-08-22T11:23:09Z" w:initials="">
    <w:p w14:paraId="5A314CD6">
      <w:pPr>
        <w:pStyle w:val="4"/>
        <w:rPr>
          <w:rFonts w:hint="eastAsia"/>
          <w:lang w:val="en-US" w:eastAsia="zh-CN"/>
        </w:rPr>
      </w:pPr>
      <w:r>
        <w:rPr>
          <w:rFonts w:hint="eastAsia"/>
          <w:lang w:val="en-US" w:eastAsia="zh-CN"/>
        </w:rPr>
        <w:t>根据实际情况填写</w:t>
      </w:r>
    </w:p>
    <w:p w14:paraId="4223160D">
      <w:pPr>
        <w:pStyle w:val="4"/>
        <w:rPr>
          <w:rFonts w:hint="default"/>
          <w:lang w:val="en-US" w:eastAsia="zh-CN"/>
        </w:rPr>
      </w:pPr>
      <w:r>
        <w:rPr>
          <w:rFonts w:hint="eastAsia"/>
          <w:lang w:val="en-US" w:eastAsia="zh-CN"/>
        </w:rPr>
        <w:t>（正式协议，请删除此批注）</w:t>
      </w:r>
    </w:p>
  </w:comment>
  <w:comment w:id="5" w:author="邹吉利" w:date="2024-10-11T08:29:43Z" w:initials="">
    <w:p w14:paraId="3A7D1838">
      <w:pPr>
        <w:pStyle w:val="4"/>
      </w:pPr>
      <w:r>
        <w:rPr>
          <w:rFonts w:hint="eastAsia" w:ascii="宋体" w:hAnsi="宋体" w:eastAsia="宋体" w:cs="宋体"/>
          <w:sz w:val="24"/>
          <w:highlight w:val="none"/>
          <w:lang w:val="en-US" w:eastAsia="zh-CN"/>
        </w:rPr>
        <w:t>如项目不涉及人遗，则此条款修改为“</w:t>
      </w:r>
      <w:r>
        <w:rPr>
          <w:rFonts w:hint="eastAsia" w:ascii="宋体" w:hAnsi="宋体" w:eastAsia="宋体" w:cs="宋体"/>
          <w:sz w:val="24"/>
          <w:highlight w:val="none"/>
          <w:lang w:val="en-GB"/>
        </w:rPr>
        <w:t>本研究</w:t>
      </w:r>
      <w:r>
        <w:rPr>
          <w:rFonts w:hint="eastAsia" w:ascii="宋体" w:hAnsi="宋体" w:eastAsia="宋体" w:cs="宋体"/>
          <w:sz w:val="24"/>
          <w:highlight w:val="none"/>
          <w:lang w:val="en-US" w:eastAsia="zh-CN"/>
        </w:rPr>
        <w:t>不</w:t>
      </w:r>
      <w:r>
        <w:rPr>
          <w:rFonts w:hint="eastAsia" w:ascii="宋体" w:hAnsi="宋体" w:eastAsia="宋体" w:cs="宋体"/>
          <w:sz w:val="24"/>
          <w:highlight w:val="none"/>
          <w:lang w:val="en-GB"/>
        </w:rPr>
        <w:t>涉及中国人类遗传资源采集、收集、研究、出口或出境的</w:t>
      </w:r>
      <w:r>
        <w:rPr>
          <w:rFonts w:hint="eastAsia" w:ascii="宋体" w:hAnsi="宋体" w:eastAsia="宋体" w:cs="宋体"/>
          <w:sz w:val="24"/>
          <w:highlight w:val="none"/>
          <w:lang w:val="en-GB" w:eastAsia="zh-CN"/>
        </w:rPr>
        <w:t>。</w:t>
      </w:r>
      <w:r>
        <w:rPr>
          <w:rFonts w:hint="eastAsia" w:ascii="宋体" w:hAnsi="宋体" w:eastAsia="宋体" w:cs="宋体"/>
          <w:sz w:val="24"/>
          <w:highlight w:val="none"/>
          <w:lang w:val="en-US" w:eastAsia="zh-CN"/>
        </w:rPr>
        <w:t>”</w:t>
      </w:r>
    </w:p>
  </w:comment>
  <w:comment w:id="6" w:author="邹吉利" w:date="2024-05-04T11:19:28Z" w:initials="">
    <w:p w14:paraId="38323C8F">
      <w:pPr>
        <w:pStyle w:val="4"/>
        <w:rPr>
          <w:rFonts w:hint="eastAsia"/>
          <w:lang w:val="en-US" w:eastAsia="zh-CN"/>
        </w:rPr>
      </w:pPr>
      <w:r>
        <w:rPr>
          <w:rFonts w:hint="eastAsia"/>
          <w:lang w:val="en-US" w:eastAsia="zh-CN"/>
        </w:rPr>
        <w:t>如保管5年，属于免费保管期，则此处填0元。</w:t>
      </w:r>
    </w:p>
    <w:p w14:paraId="482C0FBE">
      <w:pPr>
        <w:pStyle w:val="4"/>
        <w:rPr>
          <w:rFonts w:hint="default" w:eastAsiaTheme="minorEastAsia"/>
          <w:lang w:val="en-US" w:eastAsia="zh-CN"/>
        </w:rPr>
      </w:pPr>
      <w:r>
        <w:rPr>
          <w:rFonts w:hint="eastAsia"/>
          <w:lang w:val="en-US" w:eastAsia="zh-CN"/>
        </w:rPr>
        <w:t>（正式协议，请删除此批注）</w:t>
      </w:r>
    </w:p>
    <w:p w14:paraId="6744465E">
      <w:pPr>
        <w:pStyle w:val="4"/>
      </w:pPr>
    </w:p>
  </w:comment>
  <w:comment w:id="7" w:author="邹吉利" w:date="2022-05-16T18:35:40Z" w:initials="">
    <w:p w14:paraId="37793C4C">
      <w:pPr>
        <w:pStyle w:val="4"/>
        <w:rPr>
          <w:rFonts w:hint="eastAsia"/>
          <w:lang w:val="en-US" w:eastAsia="zh-CN"/>
        </w:rPr>
      </w:pPr>
      <w:r>
        <w:rPr>
          <w:rFonts w:hint="eastAsia"/>
          <w:lang w:val="en-US" w:eastAsia="zh-CN"/>
        </w:rPr>
        <w:t>如无其他适用的费用，请填写“无”</w:t>
      </w:r>
    </w:p>
    <w:p w14:paraId="26F432D9">
      <w:pPr>
        <w:pStyle w:val="4"/>
        <w:rPr>
          <w:rFonts w:hint="default"/>
          <w:lang w:val="en-US" w:eastAsia="zh-CN"/>
        </w:rPr>
      </w:pPr>
      <w:r>
        <w:rPr>
          <w:rFonts w:hint="eastAsia"/>
          <w:lang w:val="en-US" w:eastAsia="zh-CN"/>
        </w:rPr>
        <w:t>（正式协议，请删除此批注）</w:t>
      </w:r>
    </w:p>
  </w:comment>
  <w:comment w:id="8" w:author="邹吉利" w:date="2022-08-22T11:06:42Z" w:initials="">
    <w:p w14:paraId="53A4511D">
      <w:pPr>
        <w:pStyle w:val="4"/>
        <w:rPr>
          <w:rFonts w:hint="default" w:eastAsiaTheme="minorEastAsia"/>
          <w:lang w:val="en-US" w:eastAsia="zh-CN"/>
        </w:rPr>
      </w:pPr>
      <w:r>
        <w:rPr>
          <w:rFonts w:hint="eastAsia"/>
          <w:lang w:val="en-US" w:eastAsia="zh-CN"/>
        </w:rPr>
        <w:t>如项目不是竞争入组，请删除此</w:t>
      </w:r>
    </w:p>
  </w:comment>
  <w:comment w:id="9" w:author="邹吉利" w:date="2024-05-04T13:40:29Z" w:initials="">
    <w:p w14:paraId="1C5D4BBC">
      <w:pPr>
        <w:pStyle w:val="4"/>
        <w:rPr>
          <w:rFonts w:hint="default" w:eastAsiaTheme="minorEastAsia"/>
          <w:lang w:val="en-US" w:eastAsia="zh-CN"/>
        </w:rPr>
      </w:pPr>
      <w:r>
        <w:rPr>
          <w:rFonts w:hint="eastAsia"/>
          <w:lang w:val="en-US" w:eastAsia="zh-CN"/>
        </w:rPr>
        <w:t>如需调整支付时间和比例，需提前跟机构协商一致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76B4D2B" w15:done="0"/>
  <w15:commentEx w15:paraId="446621A8" w15:done="0"/>
  <w15:commentEx w15:paraId="5A5A480F" w15:done="0"/>
  <w15:commentEx w15:paraId="55B468D6" w15:done="0"/>
  <w15:commentEx w15:paraId="4223160D" w15:done="0"/>
  <w15:commentEx w15:paraId="3A7D1838" w15:done="0"/>
  <w15:commentEx w15:paraId="6744465E" w15:done="0"/>
  <w15:commentEx w15:paraId="26F432D9" w15:done="0"/>
  <w15:commentEx w15:paraId="53A4511D" w15:done="0"/>
  <w15:commentEx w15:paraId="1C5D4BB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7075B">
    <w:pPr>
      <w:pStyle w:val="5"/>
      <w:jc w:val="center"/>
    </w:pPr>
    <w:r>
      <w:rPr>
        <w:b/>
        <w:sz w:val="21"/>
        <w:szCs w:val="21"/>
      </w:rPr>
      <w:fldChar w:fldCharType="begin"/>
    </w:r>
    <w:r>
      <w:rPr>
        <w:b/>
        <w:sz w:val="21"/>
        <w:szCs w:val="21"/>
      </w:rPr>
      <w:instrText xml:space="preserve">PAGE</w:instrText>
    </w:r>
    <w:r>
      <w:rPr>
        <w:b/>
        <w:sz w:val="21"/>
        <w:szCs w:val="21"/>
      </w:rPr>
      <w:fldChar w:fldCharType="separate"/>
    </w:r>
    <w:r>
      <w:rPr>
        <w:b/>
        <w:sz w:val="21"/>
        <w:szCs w:val="21"/>
      </w:rPr>
      <w:t>9</w:t>
    </w:r>
    <w:r>
      <w:rPr>
        <w:b/>
        <w:sz w:val="21"/>
        <w:szCs w:val="21"/>
      </w:rPr>
      <w:fldChar w:fldCharType="end"/>
    </w:r>
    <w:r>
      <w:rPr>
        <w:sz w:val="21"/>
        <w:szCs w:val="21"/>
        <w:lang w:val="zh-CN"/>
      </w:rPr>
      <w:t xml:space="preserve"> / </w:t>
    </w:r>
    <w:r>
      <w:rPr>
        <w:b/>
        <w:sz w:val="21"/>
        <w:szCs w:val="21"/>
      </w:rPr>
      <w:fldChar w:fldCharType="begin"/>
    </w:r>
    <w:r>
      <w:rPr>
        <w:b/>
        <w:sz w:val="21"/>
        <w:szCs w:val="21"/>
      </w:rPr>
      <w:instrText xml:space="preserve">NUMPAGES</w:instrText>
    </w:r>
    <w:r>
      <w:rPr>
        <w:b/>
        <w:sz w:val="21"/>
        <w:szCs w:val="21"/>
      </w:rPr>
      <w:fldChar w:fldCharType="separate"/>
    </w:r>
    <w:r>
      <w:rPr>
        <w:b/>
        <w:sz w:val="21"/>
        <w:szCs w:val="21"/>
      </w:rPr>
      <w:t>18</w:t>
    </w:r>
    <w:r>
      <w:rPr>
        <w:b/>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5D7EDB">
    <w:pPr>
      <w:pStyle w:val="6"/>
      <w:jc w:val="left"/>
      <w:rPr>
        <w:rFonts w:hint="default"/>
        <w:lang w:val="en-US" w:eastAsia="zh-CN"/>
      </w:rPr>
    </w:pPr>
    <w:bookmarkStart w:id="3" w:name="_GoBack"/>
    <w:r>
      <w:rPr>
        <w:rFonts w:hint="eastAsia"/>
        <w:lang w:val="en-US" w:eastAsia="zh-CN"/>
      </w:rPr>
      <w:t>版本号：V1.3  更新日期：2025.03.03</w:t>
    </w:r>
  </w:p>
  <w:bookmarkEnd w:i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F72CA5"/>
    <w:multiLevelType w:val="multilevel"/>
    <w:tmpl w:val="08F72CA5"/>
    <w:lvl w:ilvl="0" w:tentative="0">
      <w:start w:val="1"/>
      <w:numFmt w:val="decimal"/>
      <w:pStyle w:val="2"/>
      <w:lvlText w:val="%1"/>
      <w:lvlJc w:val="left"/>
      <w:pPr>
        <w:ind w:left="432" w:hanging="432"/>
      </w:pPr>
      <w:rPr>
        <w:rFonts w:hint="default"/>
        <w:b/>
        <w:sz w:val="28"/>
      </w:rPr>
    </w:lvl>
    <w:lvl w:ilvl="1" w:tentative="0">
      <w:start w:val="1"/>
      <w:numFmt w:val="decimal"/>
      <w:pStyle w:val="3"/>
      <w:lvlText w:val="%1.%2"/>
      <w:lvlJc w:val="left"/>
      <w:pPr>
        <w:ind w:left="576" w:hanging="576"/>
      </w:pPr>
      <w:rPr>
        <w:rFonts w:hint="default" w:ascii="Times New Roman" w:hAnsi="Times New Roman" w:cs="Times New Roman"/>
        <w:color w:val="auto"/>
      </w:rPr>
    </w:lvl>
    <w:lvl w:ilvl="2" w:tentative="0">
      <w:start w:val="1"/>
      <w:numFmt w:val="decimal"/>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
    <w:nsid w:val="71A63885"/>
    <w:multiLevelType w:val="multilevel"/>
    <w:tmpl w:val="71A63885"/>
    <w:lvl w:ilvl="0" w:tentative="0">
      <w:start w:val="1"/>
      <w:numFmt w:val="decimal"/>
      <w:lvlText w:val="%1."/>
      <w:lvlJc w:val="left"/>
      <w:pPr>
        <w:tabs>
          <w:tab w:val="left" w:pos="420"/>
        </w:tabs>
        <w:ind w:left="420" w:hanging="420"/>
      </w:pPr>
      <w:rPr>
        <w:rFonts w:hint="default"/>
        <w:b w:val="0"/>
        <w:color w:val="000000" w:themeColor="text1"/>
        <w14:textFill>
          <w14:solidFill>
            <w14:schemeClr w14:val="tx1"/>
          </w14:solidFill>
        </w14:textFill>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0N2JkODY2MDA4MWJlOGE0YjA3ZDYyZDI1NjM0MGMifQ=="/>
  </w:docVars>
  <w:rsids>
    <w:rsidRoot w:val="F38FADA3"/>
    <w:rsid w:val="007A0C5A"/>
    <w:rsid w:val="03FE5AA4"/>
    <w:rsid w:val="05B12EB5"/>
    <w:rsid w:val="08E55876"/>
    <w:rsid w:val="093045F1"/>
    <w:rsid w:val="09405A14"/>
    <w:rsid w:val="0AB60F00"/>
    <w:rsid w:val="0D0E65D6"/>
    <w:rsid w:val="0E3B7599"/>
    <w:rsid w:val="106D3895"/>
    <w:rsid w:val="11EE6D60"/>
    <w:rsid w:val="14873856"/>
    <w:rsid w:val="17BD5EC6"/>
    <w:rsid w:val="18334542"/>
    <w:rsid w:val="19B47531"/>
    <w:rsid w:val="1B9074C7"/>
    <w:rsid w:val="1C1B0F84"/>
    <w:rsid w:val="1C63538F"/>
    <w:rsid w:val="205E6D41"/>
    <w:rsid w:val="2349736D"/>
    <w:rsid w:val="2567101A"/>
    <w:rsid w:val="2826656C"/>
    <w:rsid w:val="2A374E96"/>
    <w:rsid w:val="2BEA1773"/>
    <w:rsid w:val="2D443F34"/>
    <w:rsid w:val="2DD774AD"/>
    <w:rsid w:val="2DF030A2"/>
    <w:rsid w:val="2E5D4EB1"/>
    <w:rsid w:val="2FDB3A37"/>
    <w:rsid w:val="333A07B3"/>
    <w:rsid w:val="336B5EEE"/>
    <w:rsid w:val="3532141A"/>
    <w:rsid w:val="367C5A8F"/>
    <w:rsid w:val="39B475D3"/>
    <w:rsid w:val="3A5E1036"/>
    <w:rsid w:val="3A945C83"/>
    <w:rsid w:val="436F39FE"/>
    <w:rsid w:val="455036DA"/>
    <w:rsid w:val="45B61A9C"/>
    <w:rsid w:val="4B116EBB"/>
    <w:rsid w:val="4B172F8F"/>
    <w:rsid w:val="4B1C3F9A"/>
    <w:rsid w:val="533B38FC"/>
    <w:rsid w:val="58C53825"/>
    <w:rsid w:val="5A01066E"/>
    <w:rsid w:val="5B92782C"/>
    <w:rsid w:val="5C254121"/>
    <w:rsid w:val="5C947B8F"/>
    <w:rsid w:val="5F3C7B54"/>
    <w:rsid w:val="5FBD0007"/>
    <w:rsid w:val="5FE22304"/>
    <w:rsid w:val="610A1688"/>
    <w:rsid w:val="62454ECF"/>
    <w:rsid w:val="64254EA3"/>
    <w:rsid w:val="692E3AAB"/>
    <w:rsid w:val="6A4F232E"/>
    <w:rsid w:val="6A9E14A0"/>
    <w:rsid w:val="6D8C283E"/>
    <w:rsid w:val="6E304F74"/>
    <w:rsid w:val="7329398C"/>
    <w:rsid w:val="740E11FF"/>
    <w:rsid w:val="74AA1BD1"/>
    <w:rsid w:val="778E1166"/>
    <w:rsid w:val="78BC64BE"/>
    <w:rsid w:val="78EE18F4"/>
    <w:rsid w:val="79B31A66"/>
    <w:rsid w:val="7B7DB1CA"/>
    <w:rsid w:val="7CDD12EE"/>
    <w:rsid w:val="CEED9420"/>
    <w:rsid w:val="EFF57A53"/>
    <w:rsid w:val="F38FADA3"/>
    <w:rsid w:val="F6EDC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keepNext/>
      <w:keepLines/>
      <w:numPr>
        <w:ilvl w:val="0"/>
        <w:numId w:val="1"/>
      </w:numPr>
      <w:spacing w:line="360" w:lineRule="auto"/>
      <w:outlineLvl w:val="0"/>
    </w:pPr>
    <w:rPr>
      <w:b/>
      <w:bCs/>
      <w:kern w:val="44"/>
      <w:sz w:val="28"/>
      <w:szCs w:val="44"/>
    </w:rPr>
  </w:style>
  <w:style w:type="paragraph" w:styleId="3">
    <w:name w:val="heading 2"/>
    <w:basedOn w:val="1"/>
    <w:next w:val="1"/>
    <w:autoRedefine/>
    <w:unhideWhenUsed/>
    <w:qFormat/>
    <w:uiPriority w:val="0"/>
    <w:pPr>
      <w:keepNext/>
      <w:keepLines/>
      <w:numPr>
        <w:ilvl w:val="1"/>
        <w:numId w:val="1"/>
      </w:numPr>
      <w:spacing w:line="360" w:lineRule="auto"/>
      <w:ind w:left="0" w:firstLine="0"/>
      <w:outlineLvl w:val="1"/>
    </w:pPr>
    <w:rPr>
      <w:rFonts w:ascii="Cambria" w:hAnsi="Cambria"/>
      <w:b/>
      <w:bCs/>
      <w:sz w:val="24"/>
      <w:szCs w:val="32"/>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autoRedefine/>
    <w:qFormat/>
    <w:uiPriority w:val="0"/>
    <w:rPr>
      <w:sz w:val="21"/>
      <w:szCs w:val="21"/>
    </w:rPr>
  </w:style>
  <w:style w:type="paragraph" w:customStyle="1" w:styleId="11">
    <w:name w:val="列出段落1"/>
    <w:basedOn w:val="1"/>
    <w:autoRedefine/>
    <w:qFormat/>
    <w:uiPriority w:val="34"/>
    <w:pPr>
      <w:ind w:firstLine="420" w:firstLineChars="200"/>
    </w:pPr>
  </w:style>
  <w:style w:type="paragraph" w:customStyle="1" w:styleId="12">
    <w:name w:val="列出段落2"/>
    <w:basedOn w:val="1"/>
    <w:autoRedefine/>
    <w:qFormat/>
    <w:uiPriority w:val="99"/>
    <w:pPr>
      <w:ind w:firstLine="420" w:firstLineChars="200"/>
    </w:pPr>
  </w:style>
  <w:style w:type="paragraph" w:customStyle="1" w:styleId="13">
    <w:name w:val="Default"/>
    <w:autoRedefine/>
    <w:qFormat/>
    <w:uiPriority w:val="0"/>
    <w:pPr>
      <w:widowControl w:val="0"/>
      <w:autoSpaceDE w:val="0"/>
      <w:autoSpaceDN w:val="0"/>
      <w:adjustRightInd w:val="0"/>
    </w:pPr>
    <w:rPr>
      <w:rFonts w:ascii="宋体" w:hAnsi="Times New Roman"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7423</Words>
  <Characters>7670</Characters>
  <Lines>0</Lines>
  <Paragraphs>0</Paragraphs>
  <TotalTime>0</TotalTime>
  <ScaleCrop>false</ScaleCrop>
  <LinksUpToDate>false</LinksUpToDate>
  <CharactersWithSpaces>8157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2021-02-03T04:09:00Z</dcterms:created>
  <dc:creator>mayan</dc:creator>
  <cp:lastModifiedBy>邹吉利</cp:lastModifiedBy>
  <cp:lastPrinted>2021-05-24T07:25:00Z</cp:lastPrinted>
  <dcterms:modified xsi:type="dcterms:W3CDTF">2025-03-03T03:40:38Z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F6A95B0123484AA88767F02F0EF13DE8</vt:lpwstr>
  </property>
  <property fmtid="{D5CDD505-2E9C-101B-9397-08002B2CF9AE}" pid="4" name="KSOTemplateDocerSaveRecord">
    <vt:lpwstr>eyJoZGlkIjoiN2M0N2JkODY2MDA4MWJlOGE0YjA3ZDYyZDI1NjM0MGMiLCJ1c2VySWQiOiIyOTI3MDM2MDIifQ==</vt:lpwstr>
  </property>
</Properties>
</file>