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bookmarkStart w:id="0" w:name="_Toc13893"/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</w:rPr>
        <w:t>跟踪审查送审</w:t>
      </w:r>
      <w:r>
        <w:rPr>
          <w:rFonts w:hint="eastAsia" w:ascii="黑体" w:hAnsi="黑体" w:eastAsia="黑体"/>
          <w:color w:val="000000" w:themeColor="text1"/>
          <w:sz w:val="32"/>
          <w:szCs w:val="32"/>
        </w:rPr>
        <w:t>文件清</w:t>
      </w:r>
    </w:p>
    <w:bookmarkEnd w:id="0"/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bookmarkStart w:id="1" w:name="_Toc23900"/>
      <w:bookmarkStart w:id="2" w:name="_Toc846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、修正案</w:t>
      </w:r>
      <w:bookmarkEnd w:id="1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审查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修正案申请表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临床研究方案/知情同意书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临床研究方案/知情同意书修正内容对照表；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组长单位此次修正案对应的意见或批件以及所批准的知情同意书 （分中心时适用）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 xml:space="preserve">注：1.资料须按以上顺序提交； 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电子版资料，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发送至武汉市第三医院伦理办公邮箱：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syy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lunli@1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63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.com。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签字版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纸质版材料一份，用透明塑料装订夹条装订，首页需透明薄膜。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二、安全性审查报告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本中心SAE/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SUSAR报告表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中心SAE/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SUSAR报告表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注：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本中心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SAE/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SUSAR：本中心致死或危及生命的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SAE/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SUSAR应在申办者首次获知7天内，研究者报告伦理委员会和临床试验机构办公室，并在随后的8天内报告、完善随访信息；对于非致死或危及生命的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SAE/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SUSAR，应在申办者首次获知后15天内研究者尽快上报伦理委员会。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非本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中心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的SAE/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SUSAR报告，需每三个月汇总并报告（汇总列表+每例报告表）。</w:t>
            </w:r>
          </w:p>
          <w:p>
            <w:pPr>
              <w:numPr>
                <w:ilvl w:val="0"/>
                <w:numId w:val="1"/>
              </w:num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DSUR分析的报告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年度/定期跟踪审查申请一并上报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4.签字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电子版资料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发送至武汉市第三医院伦理办公邮箱：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syy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lunli@1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63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.com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 xml:space="preserve">   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bookmarkStart w:id="3" w:name="_Toc6319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、本中心方案违背报告</w:t>
      </w:r>
      <w:bookmarkEnd w:id="3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方案违背报告表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exact"/>
              <w:ind w:firstLine="48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注：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1严重违背方案：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1.1研究者为了避免对试验受试者可能产生的危险主动偏离试验方案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1.2严重违背入排标准且继续让患者进行临床试验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1.3过量用药（＞120%）或其他方案/SOP中规定的用药违背上报情况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1.4其他方案规定的严重方案违背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1.5 发现后及时上报到伦理系统平台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775" w:firstLineChars="323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2持续违背方案：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2.1对检查项目漏项的要求：对同一个受试者在治疗周期中相同的检查时间点和/或检查项目出现连续（N≥3次）的漏查。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2.2在同一个临床试验中多名患者（N≥3次）发生同一检查项目漏查的情况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2.3 发现后及时上报到伦理系统平台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775" w:firstLineChars="323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 轻微方案违背：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3.1试验当中的检查项目出现超时间窗的现象；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3.2试验当中的某一检查项目出现1次漏查。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3.3其他方案规定的轻微方案违背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400" w:lineRule="atLeast"/>
              <w:ind w:left="0" w:firstLine="470"/>
              <w:jc w:val="left"/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3.4汇总后与年度/定期跟踪审查申请一并上报。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电子版资料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发送至武汉市第三医院伦理办公邮箱：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syy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lunli@1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63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.com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复审</w:t>
      </w:r>
      <w:bookmarkEnd w:id="2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054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复审申请表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054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修改内容对照表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054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修正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临床研究方案（注明版本号/日期）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8054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修正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知情同意书（注明版本号/日期）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8054" w:type="dxa"/>
          </w:tcPr>
          <w:p>
            <w:pPr>
              <w:spacing w:line="400" w:lineRule="exact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伦理审查意见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 xml:space="preserve">注：1.资料须按以上顺序提交； 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电子版资料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发送至武汉市第三医院伦理办公邮箱：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syy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lunli@1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63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.com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纸质版材料一份，用透明塑料装订夹条装订，首页需透明薄膜。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bookmarkStart w:id="4" w:name="_Toc10351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、年度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/定期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跟踪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审查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申请</w:t>
      </w:r>
      <w:bookmarkEnd w:id="4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年度/定期跟踪审查报告表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附件/其他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注：1.</w:t>
            </w:r>
            <w:bookmarkStart w:id="7" w:name="_GoBack"/>
            <w:bookmarkEnd w:id="7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按以上顺序提交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按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伦理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批件规定的日期，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提前一个月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提交跟踪审查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 xml:space="preserve">； 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电子版资料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发送至武汉市第三医院伦理办公邮箱：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syy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lunli@1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63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.com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纸质版材料一份，用透明塑料装订夹条装订，首页需透明薄膜。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bookmarkStart w:id="5" w:name="_Toc9569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、暂停/终止研究申请</w:t>
      </w:r>
      <w:bookmarkEnd w:id="5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暂停/终止研究报告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终止函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附件/其他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 xml:space="preserve">注：1.资料须按以上顺序提交； 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电子版资料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发送至武汉市第三医院伦理办公邮箱：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syy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lunli@1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63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.com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纸质版材料一份，用透明塑料装订夹条装订，首页需透明薄膜。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4.有关伦理文件归档，在提前终止申请通过后一周内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预约归档，流程如下：</w:t>
            </w:r>
          </w:p>
          <w:p>
            <w:pPr>
              <w:spacing w:line="400" w:lineRule="exact"/>
              <w:ind w:firstLine="720" w:firstLineChars="300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归档时间：电话（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027-68894978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）预约确认具体时间。</w:t>
            </w:r>
          </w:p>
          <w:p>
            <w:pPr>
              <w:spacing w:line="400" w:lineRule="exact"/>
              <w:ind w:firstLine="720" w:firstLineChars="3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核对内容：伦理纸质版材料（日常审批材料+本中心SAE+严重方案违背）是否完整，是否与研究者文件夹一致。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bookmarkStart w:id="6" w:name="_Toc14716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研究完成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申请送审文件清单</w:t>
      </w:r>
      <w:bookmarkEnd w:id="6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研究完成报告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研究总结报告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分中心小结表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机构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4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附件/其他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 xml:space="preserve">注：1.资料须按以上顺序提交； 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签字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电子版资料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发送至武汉市第三医院伦理办公邮箱：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syy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lunli@1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en-US" w:eastAsia="zh-CN"/>
              </w:rPr>
              <w:t>63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lang w:val="zh-CN" w:eastAsia="zh-CN"/>
              </w:rPr>
              <w:t>.com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  <w:t>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纸质版材料一份，用透明塑料装订夹条装订，首页需透明薄膜。</w:t>
            </w:r>
          </w:p>
          <w:p>
            <w:pPr>
              <w:spacing w:line="400" w:lineRule="exact"/>
              <w:ind w:firstLine="480" w:firstLineChars="2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4.有关伦理文件归档，在研究完成申请通过后一周内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预约归档，流程如下：</w:t>
            </w:r>
          </w:p>
          <w:p>
            <w:pPr>
              <w:spacing w:line="400" w:lineRule="exact"/>
              <w:ind w:firstLine="720" w:firstLineChars="30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归档时间：电话（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027-68894978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）预约确认具体时间。</w:t>
            </w:r>
          </w:p>
          <w:p>
            <w:pPr>
              <w:spacing w:line="400" w:lineRule="exact"/>
              <w:ind w:firstLine="720" w:firstLineChars="30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  <w:t>核对内容：伦理纸质版材料（日常审批材料+本中心SAE+严重方案违背）是否完整，是否与研究者文件夹一致。</w:t>
            </w:r>
          </w:p>
        </w:tc>
      </w:tr>
    </w:tbl>
    <w:p>
      <w:pP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C8D5A"/>
    <w:multiLevelType w:val="singleLevel"/>
    <w:tmpl w:val="650C8D5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RjNWRmNGZjOWJlZjU1ZDA2ZjY1ZGRjMzljZjFhZDAifQ=="/>
  </w:docVars>
  <w:rsids>
    <w:rsidRoot w:val="00866D8A"/>
    <w:rsid w:val="00024087"/>
    <w:rsid w:val="00024BE2"/>
    <w:rsid w:val="00063CF6"/>
    <w:rsid w:val="000B65B2"/>
    <w:rsid w:val="00141F76"/>
    <w:rsid w:val="00170EFF"/>
    <w:rsid w:val="00196201"/>
    <w:rsid w:val="001A0044"/>
    <w:rsid w:val="001C75C3"/>
    <w:rsid w:val="001F609F"/>
    <w:rsid w:val="00234275"/>
    <w:rsid w:val="00236C38"/>
    <w:rsid w:val="00277C36"/>
    <w:rsid w:val="002A4526"/>
    <w:rsid w:val="002D777C"/>
    <w:rsid w:val="0036445A"/>
    <w:rsid w:val="003732E2"/>
    <w:rsid w:val="003D2C2B"/>
    <w:rsid w:val="004522D8"/>
    <w:rsid w:val="004A06CD"/>
    <w:rsid w:val="00553545"/>
    <w:rsid w:val="00582A3F"/>
    <w:rsid w:val="00592094"/>
    <w:rsid w:val="005A2AEE"/>
    <w:rsid w:val="005B69B0"/>
    <w:rsid w:val="005E5F25"/>
    <w:rsid w:val="006027E0"/>
    <w:rsid w:val="0060522B"/>
    <w:rsid w:val="006069DF"/>
    <w:rsid w:val="0061393F"/>
    <w:rsid w:val="006768AF"/>
    <w:rsid w:val="006B2DFF"/>
    <w:rsid w:val="006E3FC3"/>
    <w:rsid w:val="00732D01"/>
    <w:rsid w:val="00735436"/>
    <w:rsid w:val="00785172"/>
    <w:rsid w:val="007A54B3"/>
    <w:rsid w:val="007E1E31"/>
    <w:rsid w:val="00837068"/>
    <w:rsid w:val="00852D18"/>
    <w:rsid w:val="00866D8A"/>
    <w:rsid w:val="00892E9E"/>
    <w:rsid w:val="008A5851"/>
    <w:rsid w:val="008B1F25"/>
    <w:rsid w:val="008B7106"/>
    <w:rsid w:val="008D4C7F"/>
    <w:rsid w:val="0093774D"/>
    <w:rsid w:val="00975FD4"/>
    <w:rsid w:val="009839F4"/>
    <w:rsid w:val="0099587E"/>
    <w:rsid w:val="009F0B9C"/>
    <w:rsid w:val="00A02EF3"/>
    <w:rsid w:val="00A83A1D"/>
    <w:rsid w:val="00AC67B8"/>
    <w:rsid w:val="00B05F74"/>
    <w:rsid w:val="00B22BA7"/>
    <w:rsid w:val="00B533F9"/>
    <w:rsid w:val="00B806E2"/>
    <w:rsid w:val="00B85225"/>
    <w:rsid w:val="00BF220B"/>
    <w:rsid w:val="00C34E5D"/>
    <w:rsid w:val="00C506B4"/>
    <w:rsid w:val="00C60433"/>
    <w:rsid w:val="00C978C5"/>
    <w:rsid w:val="00CC703F"/>
    <w:rsid w:val="00D44904"/>
    <w:rsid w:val="00D556B8"/>
    <w:rsid w:val="00D61241"/>
    <w:rsid w:val="00D85104"/>
    <w:rsid w:val="00D97E37"/>
    <w:rsid w:val="00E163C0"/>
    <w:rsid w:val="00EA7E63"/>
    <w:rsid w:val="00EE1D6B"/>
    <w:rsid w:val="00EE5E3D"/>
    <w:rsid w:val="00F255B2"/>
    <w:rsid w:val="00F35D44"/>
    <w:rsid w:val="00F544AB"/>
    <w:rsid w:val="00F93DA7"/>
    <w:rsid w:val="00FB229E"/>
    <w:rsid w:val="00FE1BA6"/>
    <w:rsid w:val="00FF4ED7"/>
    <w:rsid w:val="0101668B"/>
    <w:rsid w:val="04CA3664"/>
    <w:rsid w:val="0544767C"/>
    <w:rsid w:val="0C700E9F"/>
    <w:rsid w:val="0D5B5092"/>
    <w:rsid w:val="0F4D4480"/>
    <w:rsid w:val="138D174D"/>
    <w:rsid w:val="13DE3238"/>
    <w:rsid w:val="15522C29"/>
    <w:rsid w:val="163779FF"/>
    <w:rsid w:val="184A1348"/>
    <w:rsid w:val="1B9E5DA3"/>
    <w:rsid w:val="1D8E4E83"/>
    <w:rsid w:val="1DC313CB"/>
    <w:rsid w:val="1E9D10CA"/>
    <w:rsid w:val="25B2539B"/>
    <w:rsid w:val="26B21101"/>
    <w:rsid w:val="2708233D"/>
    <w:rsid w:val="2768407D"/>
    <w:rsid w:val="28C77DB8"/>
    <w:rsid w:val="2A2855CC"/>
    <w:rsid w:val="2A581730"/>
    <w:rsid w:val="2AE70107"/>
    <w:rsid w:val="2B2E6485"/>
    <w:rsid w:val="2D151C3D"/>
    <w:rsid w:val="2E784C7C"/>
    <w:rsid w:val="2FBD1580"/>
    <w:rsid w:val="2FCA1794"/>
    <w:rsid w:val="300A127B"/>
    <w:rsid w:val="31AE1BC5"/>
    <w:rsid w:val="31D647FA"/>
    <w:rsid w:val="32041CCA"/>
    <w:rsid w:val="321B6944"/>
    <w:rsid w:val="322A1F4E"/>
    <w:rsid w:val="324249E3"/>
    <w:rsid w:val="3281028F"/>
    <w:rsid w:val="34B211E4"/>
    <w:rsid w:val="360303C0"/>
    <w:rsid w:val="365E697B"/>
    <w:rsid w:val="3B9432E2"/>
    <w:rsid w:val="3DB62A7A"/>
    <w:rsid w:val="3F6820A1"/>
    <w:rsid w:val="3F944B65"/>
    <w:rsid w:val="40C15D9F"/>
    <w:rsid w:val="41510B74"/>
    <w:rsid w:val="4197534D"/>
    <w:rsid w:val="41E56494"/>
    <w:rsid w:val="420C107B"/>
    <w:rsid w:val="420C3AED"/>
    <w:rsid w:val="42256532"/>
    <w:rsid w:val="422F6859"/>
    <w:rsid w:val="43293EEA"/>
    <w:rsid w:val="43547830"/>
    <w:rsid w:val="474411FF"/>
    <w:rsid w:val="47564A16"/>
    <w:rsid w:val="48421814"/>
    <w:rsid w:val="4D9551B9"/>
    <w:rsid w:val="4E6D13FD"/>
    <w:rsid w:val="4E8F7F22"/>
    <w:rsid w:val="4F0337BD"/>
    <w:rsid w:val="50AF19F3"/>
    <w:rsid w:val="50E3734F"/>
    <w:rsid w:val="51B92C1B"/>
    <w:rsid w:val="52025E58"/>
    <w:rsid w:val="5269321A"/>
    <w:rsid w:val="52C272FE"/>
    <w:rsid w:val="52C77DE0"/>
    <w:rsid w:val="54EF120D"/>
    <w:rsid w:val="5587777D"/>
    <w:rsid w:val="575B7BE6"/>
    <w:rsid w:val="5DBD1396"/>
    <w:rsid w:val="5E4F4700"/>
    <w:rsid w:val="5F2166AE"/>
    <w:rsid w:val="5FF12C57"/>
    <w:rsid w:val="632A5B34"/>
    <w:rsid w:val="6464133C"/>
    <w:rsid w:val="65525D8B"/>
    <w:rsid w:val="66ED34A6"/>
    <w:rsid w:val="67537D1D"/>
    <w:rsid w:val="68F40AAF"/>
    <w:rsid w:val="6BCA448D"/>
    <w:rsid w:val="6C077DA8"/>
    <w:rsid w:val="6D554BD0"/>
    <w:rsid w:val="6D706BBC"/>
    <w:rsid w:val="6F4F6C49"/>
    <w:rsid w:val="6FD53EA3"/>
    <w:rsid w:val="708001B8"/>
    <w:rsid w:val="72F3357B"/>
    <w:rsid w:val="73225F21"/>
    <w:rsid w:val="743E1866"/>
    <w:rsid w:val="77E57B95"/>
    <w:rsid w:val="7B1C755F"/>
    <w:rsid w:val="7B7D3306"/>
    <w:rsid w:val="7D8E3FA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semiHidden/>
    <w:qFormat/>
    <w:uiPriority w:val="99"/>
    <w:rPr>
      <w:sz w:val="18"/>
      <w:szCs w:val="18"/>
    </w:rPr>
  </w:style>
  <w:style w:type="paragraph" w:customStyle="1" w:styleId="13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1467</Words>
  <Characters>1587</Characters>
  <Lines>30</Lines>
  <Paragraphs>8</Paragraphs>
  <TotalTime>0</TotalTime>
  <ScaleCrop>false</ScaleCrop>
  <LinksUpToDate>false</LinksUpToDate>
  <CharactersWithSpaces>1600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2020-04-14T08:52:00Z</dcterms:created>
  <dc:creator>dengjing</dc:creator>
  <cp:lastModifiedBy>安靖</cp:lastModifiedBy>
  <cp:lastPrinted>2020-05-15T01:23:00Z</cp:lastPrinted>
  <dcterms:modified xsi:type="dcterms:W3CDTF">2024-07-02T07:40:57Z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86CA6819FF334C59AB26B6D3D04AAE7E_12</vt:lpwstr>
  </property>
</Properties>
</file>